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B8661C" w:rsidR="008A4697" w:rsidP="00334E28" w:rsidRDefault="008A4697" w14:paraId="0EBC7DAD" w14:textId="5973FA0B">
      <w:pPr>
        <w:spacing w:after="0" w:line="240" w:lineRule="auto"/>
        <w:jc w:val="center"/>
        <w:rPr>
          <w:rFonts w:ascii="Arial" w:hAnsi="Arial" w:cs="Arial"/>
          <w:b/>
          <w:bCs/>
          <w:noProof/>
          <w:color w:val="000000" w:themeColor="text1"/>
          <w:u w:val="single"/>
        </w:rPr>
      </w:pPr>
      <w:r w:rsidRPr="00B8661C">
        <w:rPr>
          <w:rFonts w:ascii="Arial" w:hAnsi="Arial" w:cs="Arial"/>
          <w:b/>
          <w:bCs/>
          <w:color w:val="000000" w:themeColor="text1"/>
          <w:u w:val="single"/>
        </w:rPr>
        <w:t>SPECIAL PART (SP) OF THE PROCUREMENT CONDITIONS FOR A NEGOTIATED PROCEDURE WITH PUBLICATION OF A CONTRACT NOTICE</w:t>
      </w:r>
    </w:p>
    <w:p w:rsidRPr="00B8661C" w:rsidR="008A4697" w:rsidP="00334E28" w:rsidRDefault="008A4697" w14:paraId="34AC3E59" w14:textId="77777777">
      <w:pPr>
        <w:spacing w:after="0" w:line="240" w:lineRule="auto"/>
        <w:jc w:val="center"/>
        <w:rPr>
          <w:rFonts w:ascii="Arial" w:hAnsi="Arial" w:cs="Arial"/>
          <w:b/>
          <w:bCs/>
          <w:noProof/>
          <w:color w:val="000000" w:themeColor="text1"/>
          <w:u w:val="single"/>
          <w:lang w:eastAsia="lt-LT"/>
        </w:rPr>
      </w:pPr>
    </w:p>
    <w:p w:rsidRPr="00825B2A" w:rsidR="00397B5F" w:rsidP="00334E28" w:rsidRDefault="00825B2A" w14:paraId="74FBE6C4" w14:textId="7022F431">
      <w:pPr>
        <w:spacing w:after="0" w:line="240" w:lineRule="auto"/>
        <w:jc w:val="center"/>
        <w:rPr>
          <w:rFonts w:ascii="Arial" w:hAnsi="Arial" w:eastAsia="Times New Roman" w:cs="Arial"/>
          <w:b/>
          <w:bCs/>
          <w:iCs/>
        </w:rPr>
      </w:pPr>
      <w:r w:rsidRPr="00825B2A">
        <w:rPr>
          <w:rFonts w:ascii="Arial" w:hAnsi="Arial" w:eastAsia="Times New Roman" w:cs="Arial"/>
          <w:b/>
          <w:bCs/>
          <w:iCs/>
        </w:rPr>
        <w:t xml:space="preserve">29392 </w:t>
      </w:r>
      <w:proofErr w:type="gramStart"/>
      <w:r w:rsidRPr="00825B2A" w:rsidR="009341D5">
        <w:rPr>
          <w:rFonts w:ascii="Arial" w:hAnsi="Arial" w:eastAsia="Times New Roman" w:cs="Arial"/>
          <w:b/>
          <w:bCs/>
          <w:iCs/>
        </w:rPr>
        <w:t>PROCUREMENT</w:t>
      </w:r>
      <w:proofErr w:type="gramEnd"/>
      <w:r w:rsidRPr="00825B2A" w:rsidR="009341D5">
        <w:rPr>
          <w:rFonts w:ascii="Arial" w:hAnsi="Arial" w:eastAsia="Times New Roman" w:cs="Arial"/>
          <w:b/>
          <w:bCs/>
          <w:iCs/>
        </w:rPr>
        <w:t xml:space="preserve"> OF A HYPERCONVERGED INFRASTRUCTURE, VIRTUALIZATION AND BACKUP SYSTEM</w:t>
      </w:r>
    </w:p>
    <w:p w:rsidRPr="00B8661C" w:rsidR="006D4C1D" w:rsidP="008B2ECF" w:rsidRDefault="006D4C1D" w14:paraId="3DF5986E" w14:textId="77777777">
      <w:pPr>
        <w:pStyle w:val="Heading1"/>
        <w:widowControl/>
        <w:tabs>
          <w:tab w:val="left" w:pos="426"/>
        </w:tabs>
        <w:spacing w:before="0"/>
        <w:ind w:left="0" w:firstLine="0"/>
        <w:jc w:val="both"/>
        <w:rPr>
          <w:color w:val="000000" w:themeColor="text1"/>
          <w:sz w:val="22"/>
          <w:szCs w:val="22"/>
        </w:rPr>
      </w:pPr>
      <w:bookmarkStart w:name="_Toc335201954" w:id="0"/>
    </w:p>
    <w:p w:rsidRPr="00B8661C" w:rsidR="00632C4C" w:rsidP="00B8661C" w:rsidRDefault="00397B5F" w14:paraId="2205FCA5" w14:textId="77777777">
      <w:pPr>
        <w:pStyle w:val="Heading1"/>
        <w:widowControl/>
        <w:numPr>
          <w:ilvl w:val="0"/>
          <w:numId w:val="1"/>
        </w:numPr>
        <w:tabs>
          <w:tab w:val="left" w:pos="426"/>
        </w:tabs>
        <w:spacing w:before="240" w:after="120"/>
        <w:ind w:left="0" w:firstLine="0"/>
        <w:jc w:val="both"/>
        <w:rPr>
          <w:color w:val="000000" w:themeColor="text1"/>
          <w:sz w:val="22"/>
          <w:szCs w:val="22"/>
        </w:rPr>
      </w:pPr>
      <w:r w:rsidRPr="00B8661C">
        <w:rPr>
          <w:bCs w:val="0"/>
          <w:color w:val="000000" w:themeColor="text1"/>
          <w:sz w:val="22"/>
          <w:szCs w:val="22"/>
        </w:rPr>
        <w:t xml:space="preserve">GENERAL PROVISIONS </w:t>
      </w:r>
      <w:bookmarkEnd w:id="0"/>
      <w:r w:rsidRPr="00B8661C">
        <w:rPr>
          <w:bCs w:val="0"/>
          <w:color w:val="000000" w:themeColor="text1"/>
          <w:sz w:val="22"/>
          <w:szCs w:val="22"/>
        </w:rPr>
        <w:t>AND DESCRIPTION OF AN OBJECT OF PROCUREMENT</w:t>
      </w:r>
    </w:p>
    <w:tbl>
      <w:tblPr>
        <w:tblStyle w:val="TableGrid"/>
        <w:tblW w:w="5000" w:type="pct"/>
        <w:tblLook w:val="04A0" w:firstRow="1" w:lastRow="0" w:firstColumn="1" w:lastColumn="0" w:noHBand="0" w:noVBand="1"/>
      </w:tblPr>
      <w:tblGrid>
        <w:gridCol w:w="1981"/>
        <w:gridCol w:w="8271"/>
      </w:tblGrid>
      <w:tr w:rsidRPr="00B8661C" w:rsidR="002C1B8D" w:rsidTr="77431401" w14:paraId="714BD1A1" w14:textId="77777777">
        <w:tc>
          <w:tcPr>
            <w:tcW w:w="966" w:type="pct"/>
            <w:tcMar/>
          </w:tcPr>
          <w:p w:rsidRPr="00B8661C" w:rsidR="002C1B8D" w:rsidP="00B8661C" w:rsidRDefault="002C1B8D" w14:paraId="134BE60F" w14:textId="2DFA8163">
            <w:pPr>
              <w:pStyle w:val="Heading1"/>
              <w:widowControl/>
              <w:tabs>
                <w:tab w:val="left" w:pos="426"/>
              </w:tabs>
              <w:spacing w:before="0" w:after="120"/>
              <w:ind w:left="0" w:firstLine="0"/>
              <w:rPr>
                <w:rFonts w:eastAsiaTheme="minorHAnsi"/>
                <w:bCs w:val="0"/>
                <w:color w:val="000000" w:themeColor="text1"/>
                <w:sz w:val="22"/>
                <w:szCs w:val="22"/>
              </w:rPr>
            </w:pPr>
            <w:r w:rsidRPr="00B8661C">
              <w:rPr>
                <w:sz w:val="22"/>
                <w:szCs w:val="22"/>
              </w:rPr>
              <w:t>Object of Procurement</w:t>
            </w:r>
          </w:p>
        </w:tc>
        <w:tc>
          <w:tcPr>
            <w:tcW w:w="4034" w:type="pct"/>
            <w:tcMar/>
          </w:tcPr>
          <w:p w:rsidRPr="00825B2A" w:rsidR="00825B2A" w:rsidP="00825B2A" w:rsidRDefault="00825B2A" w14:paraId="779833E8" w14:textId="77777777">
            <w:pPr>
              <w:spacing w:after="120"/>
              <w:jc w:val="both"/>
              <w:rPr>
                <w:rFonts w:ascii="Arial" w:hAnsi="Arial" w:cs="Arial"/>
                <w:b/>
                <w:bCs/>
                <w:iCs/>
                <w:color w:val="000000" w:themeColor="text1"/>
                <w:sz w:val="22"/>
                <w:szCs w:val="22"/>
              </w:rPr>
            </w:pPr>
            <w:r w:rsidRPr="00825B2A">
              <w:rPr>
                <w:rFonts w:ascii="Arial" w:hAnsi="Arial" w:cs="Arial"/>
                <w:b/>
                <w:bCs/>
                <w:iCs/>
                <w:color w:val="000000" w:themeColor="text1"/>
                <w:sz w:val="22"/>
                <w:szCs w:val="22"/>
              </w:rPr>
              <w:t xml:space="preserve">29392 </w:t>
            </w:r>
            <w:proofErr w:type="gramStart"/>
            <w:r w:rsidRPr="00825B2A">
              <w:rPr>
                <w:rFonts w:ascii="Arial" w:hAnsi="Arial" w:cs="Arial"/>
                <w:b/>
                <w:bCs/>
                <w:iCs/>
                <w:color w:val="000000" w:themeColor="text1"/>
                <w:sz w:val="22"/>
                <w:szCs w:val="22"/>
              </w:rPr>
              <w:t>PROCUREMENT</w:t>
            </w:r>
            <w:proofErr w:type="gramEnd"/>
            <w:r w:rsidRPr="00825B2A">
              <w:rPr>
                <w:rFonts w:ascii="Arial" w:hAnsi="Arial" w:cs="Arial"/>
                <w:b/>
                <w:bCs/>
                <w:iCs/>
                <w:color w:val="000000" w:themeColor="text1"/>
                <w:sz w:val="22"/>
                <w:szCs w:val="22"/>
              </w:rPr>
              <w:t xml:space="preserve"> OF A HYPERCONVERGED INFRASTRUCTURE, VIRTUALIZATION AND BACKUP SYSTEM</w:t>
            </w:r>
          </w:p>
          <w:p w:rsidRPr="003D0D3F" w:rsidR="002C1B8D" w:rsidP="008B2ECF" w:rsidRDefault="002C1B8D" w14:paraId="57888A62" w14:textId="3ADE6260">
            <w:pPr>
              <w:spacing w:after="120"/>
              <w:jc w:val="both"/>
              <w:rPr>
                <w:rFonts w:ascii="Arial" w:hAnsi="Arial" w:cs="Arial"/>
                <w:iCs/>
                <w:color w:val="000000" w:themeColor="text1"/>
                <w:sz w:val="22"/>
                <w:szCs w:val="22"/>
              </w:rPr>
            </w:pPr>
            <w:r w:rsidRPr="003D0D3F">
              <w:rPr>
                <w:rFonts w:ascii="Arial" w:hAnsi="Arial" w:cs="Arial"/>
                <w:iCs/>
                <w:color w:val="000000" w:themeColor="text1"/>
                <w:sz w:val="22"/>
                <w:szCs w:val="22"/>
              </w:rPr>
              <w:t>(hereinafter:</w:t>
            </w:r>
            <w:r w:rsidRPr="003D0D3F">
              <w:rPr>
                <w:rFonts w:ascii="Arial" w:hAnsi="Arial" w:cs="Arial"/>
                <w:sz w:val="22"/>
                <w:szCs w:val="22"/>
              </w:rPr>
              <w:t xml:space="preserve"> </w:t>
            </w:r>
            <w:r w:rsidRPr="003D0D3F" w:rsidR="00825B2A">
              <w:rPr>
                <w:rFonts w:ascii="Arial" w:hAnsi="Arial" w:cs="Arial"/>
                <w:sz w:val="22"/>
                <w:szCs w:val="22"/>
              </w:rPr>
              <w:t>Goods and services</w:t>
            </w:r>
            <w:r w:rsidRPr="003D0D3F">
              <w:rPr>
                <w:rFonts w:ascii="Arial" w:hAnsi="Arial" w:cs="Arial"/>
                <w:iCs/>
                <w:color w:val="000000" w:themeColor="text1"/>
                <w:sz w:val="22"/>
                <w:szCs w:val="22"/>
              </w:rPr>
              <w:t>)</w:t>
            </w:r>
          </w:p>
          <w:p w:rsidRPr="003D0D3F" w:rsidR="002C1B8D" w:rsidP="008B2ECF" w:rsidRDefault="002C1B8D" w14:paraId="61C58352" w14:textId="2C31A3F3">
            <w:pPr>
              <w:pStyle w:val="Heading1"/>
              <w:widowControl/>
              <w:tabs>
                <w:tab w:val="left" w:pos="426"/>
              </w:tabs>
              <w:spacing w:before="0" w:after="120"/>
              <w:ind w:left="0" w:firstLine="0"/>
              <w:jc w:val="both"/>
              <w:rPr>
                <w:rFonts w:eastAsiaTheme="minorHAnsi"/>
                <w:bCs w:val="0"/>
                <w:color w:val="000000" w:themeColor="text1"/>
              </w:rPr>
            </w:pPr>
            <w:r w:rsidRPr="003D0D3F">
              <w:rPr>
                <w:iCs/>
                <w:color w:val="000000" w:themeColor="text1"/>
                <w:sz w:val="22"/>
                <w:szCs w:val="22"/>
              </w:rPr>
              <w:t>A detailed description of the object of procurement is provided in the Technical Specification.</w:t>
            </w:r>
            <w:r w:rsidRPr="003D0D3F">
              <w:rPr>
                <w:iCs/>
                <w:color w:val="000000" w:themeColor="text1"/>
              </w:rPr>
              <w:t xml:space="preserve"> </w:t>
            </w:r>
          </w:p>
        </w:tc>
      </w:tr>
      <w:tr w:rsidRPr="00B8661C" w:rsidR="002C1B8D" w:rsidTr="77431401" w14:paraId="09AFB6DE" w14:textId="77777777">
        <w:tc>
          <w:tcPr>
            <w:tcW w:w="966" w:type="pct"/>
            <w:tcMar/>
          </w:tcPr>
          <w:p w:rsidRPr="00B8661C" w:rsidR="002C1B8D" w:rsidP="00B8661C" w:rsidRDefault="002C1B8D" w14:paraId="04B5FC76" w14:textId="1C838BF6">
            <w:pPr>
              <w:pStyle w:val="Heading1"/>
              <w:widowControl/>
              <w:tabs>
                <w:tab w:val="left" w:pos="426"/>
              </w:tabs>
              <w:spacing w:before="0" w:after="120"/>
              <w:ind w:left="0" w:firstLine="0"/>
              <w:rPr>
                <w:rFonts w:eastAsiaTheme="minorHAnsi"/>
                <w:bCs w:val="0"/>
                <w:color w:val="000000" w:themeColor="text1"/>
                <w:sz w:val="22"/>
                <w:szCs w:val="22"/>
              </w:rPr>
            </w:pPr>
            <w:r w:rsidRPr="00B8661C">
              <w:rPr>
                <w:sz w:val="22"/>
                <w:szCs w:val="22"/>
              </w:rPr>
              <w:t>Division of the object of procurement into lots</w:t>
            </w:r>
          </w:p>
        </w:tc>
        <w:tc>
          <w:tcPr>
            <w:tcW w:w="4034" w:type="pct"/>
            <w:tcMar/>
          </w:tcPr>
          <w:p w:rsidR="00581B9C" w:rsidP="008B2ECF" w:rsidRDefault="00581B9C" w14:paraId="0A9060F6" w14:textId="77777777">
            <w:pPr>
              <w:spacing w:after="120"/>
              <w:jc w:val="both"/>
              <w:rPr>
                <w:rFonts w:ascii="Arial" w:hAnsi="Arial" w:cs="Arial"/>
                <w:bCs/>
                <w:color w:val="000000" w:themeColor="text1"/>
                <w:sz w:val="22"/>
                <w:szCs w:val="22"/>
              </w:rPr>
            </w:pPr>
            <w:r w:rsidRPr="00B8661C">
              <w:rPr>
                <w:rFonts w:ascii="Arial" w:hAnsi="Arial" w:cs="Arial"/>
                <w:bCs/>
                <w:color w:val="000000" w:themeColor="text1"/>
                <w:sz w:val="22"/>
                <w:szCs w:val="22"/>
              </w:rPr>
              <w:t xml:space="preserve">The Object of Procurement is not divided into lots, a supplier who will be invited to submit </w:t>
            </w:r>
            <w:r w:rsidR="004A2A09">
              <w:rPr>
                <w:rFonts w:ascii="Arial" w:hAnsi="Arial" w:cs="Arial"/>
                <w:bCs/>
                <w:color w:val="000000" w:themeColor="text1"/>
                <w:sz w:val="22"/>
                <w:szCs w:val="22"/>
              </w:rPr>
              <w:t>the T</w:t>
            </w:r>
            <w:r w:rsidRPr="00B8661C">
              <w:rPr>
                <w:rFonts w:ascii="Arial" w:hAnsi="Arial" w:cs="Arial"/>
                <w:bCs/>
                <w:color w:val="000000" w:themeColor="text1"/>
                <w:sz w:val="22"/>
                <w:szCs w:val="22"/>
              </w:rPr>
              <w:t>ender has to make a proposal for the total quantity / scope of the Object of Procurement.</w:t>
            </w:r>
          </w:p>
          <w:p w:rsidRPr="00B8661C" w:rsidR="00217C79" w:rsidP="008B2ECF" w:rsidRDefault="003D0D3F" w14:paraId="54A2EECB" w14:textId="435E1706">
            <w:pPr>
              <w:spacing w:after="120"/>
              <w:jc w:val="both"/>
              <w:rPr>
                <w:rFonts w:ascii="Arial" w:hAnsi="Arial" w:cs="Arial" w:eastAsiaTheme="minorHAnsi"/>
                <w:bCs/>
                <w:color w:val="000000" w:themeColor="text1"/>
                <w:sz w:val="22"/>
                <w:szCs w:val="22"/>
              </w:rPr>
            </w:pPr>
            <w:r w:rsidRPr="003D0D3F">
              <w:rPr>
                <w:rFonts w:ascii="Arial" w:hAnsi="Arial" w:cs="Arial" w:eastAsiaTheme="minorHAnsi"/>
                <w:bCs/>
                <w:color w:val="000000" w:themeColor="text1"/>
                <w:sz w:val="22"/>
                <w:szCs w:val="22"/>
              </w:rPr>
              <w:t xml:space="preserve">The justification for not dividing the </w:t>
            </w:r>
            <w:r w:rsidR="00095132">
              <w:rPr>
                <w:rFonts w:ascii="Arial" w:hAnsi="Arial" w:cs="Arial" w:eastAsiaTheme="minorHAnsi"/>
                <w:bCs/>
                <w:color w:val="000000" w:themeColor="text1"/>
                <w:sz w:val="22"/>
                <w:szCs w:val="22"/>
              </w:rPr>
              <w:t xml:space="preserve">Object of Procurement into lots </w:t>
            </w:r>
            <w:r w:rsidRPr="003D0D3F">
              <w:rPr>
                <w:rFonts w:ascii="Arial" w:hAnsi="Arial" w:cs="Arial" w:eastAsiaTheme="minorHAnsi"/>
                <w:bCs/>
                <w:color w:val="000000" w:themeColor="text1"/>
                <w:sz w:val="22"/>
                <w:szCs w:val="22"/>
              </w:rPr>
              <w:t xml:space="preserve">shall be set out in Annex </w:t>
            </w:r>
            <w:r w:rsidR="00AB4515">
              <w:rPr>
                <w:rFonts w:ascii="Arial" w:hAnsi="Arial" w:cs="Arial" w:eastAsiaTheme="minorHAnsi"/>
                <w:bCs/>
                <w:color w:val="000000" w:themeColor="text1"/>
                <w:sz w:val="22"/>
                <w:szCs w:val="22"/>
              </w:rPr>
              <w:t xml:space="preserve">No. </w:t>
            </w:r>
            <w:r w:rsidR="00417B35">
              <w:rPr>
                <w:rFonts w:ascii="Arial" w:hAnsi="Arial" w:cs="Arial" w:eastAsiaTheme="minorHAnsi"/>
                <w:bCs/>
                <w:color w:val="000000" w:themeColor="text1"/>
                <w:sz w:val="22"/>
                <w:szCs w:val="22"/>
              </w:rPr>
              <w:t>Z</w:t>
            </w:r>
            <w:r w:rsidR="005355F3">
              <w:rPr>
                <w:rFonts w:ascii="Arial" w:hAnsi="Arial" w:cs="Arial" w:eastAsiaTheme="minorHAnsi"/>
                <w:bCs/>
                <w:color w:val="000000" w:themeColor="text1"/>
                <w:sz w:val="22"/>
                <w:szCs w:val="22"/>
              </w:rPr>
              <w:t>.</w:t>
            </w:r>
          </w:p>
        </w:tc>
      </w:tr>
      <w:tr w:rsidRPr="00B8661C" w:rsidR="002C1B8D" w:rsidTr="77431401" w14:paraId="260358C2" w14:textId="77777777">
        <w:trPr>
          <w:trHeight w:val="375"/>
        </w:trPr>
        <w:tc>
          <w:tcPr>
            <w:tcW w:w="966" w:type="pct"/>
            <w:tcMar/>
          </w:tcPr>
          <w:p w:rsidRPr="00B8661C" w:rsidR="002C1B8D" w:rsidP="00B8661C" w:rsidRDefault="009B11B2" w14:paraId="7B7F3506" w14:textId="49F0ED48">
            <w:pPr>
              <w:spacing w:after="120"/>
              <w:rPr>
                <w:rFonts w:ascii="Arial" w:hAnsi="Arial" w:cs="Arial"/>
                <w:b/>
                <w:bCs/>
                <w:color w:val="000000" w:themeColor="text1"/>
                <w:sz w:val="22"/>
                <w:szCs w:val="22"/>
              </w:rPr>
            </w:pPr>
            <w:r w:rsidRPr="00B8661C">
              <w:rPr>
                <w:rFonts w:ascii="Arial" w:hAnsi="Arial" w:cs="Arial"/>
                <w:b/>
                <w:bCs/>
                <w:color w:val="000000" w:themeColor="text1"/>
                <w:sz w:val="22"/>
                <w:szCs w:val="22"/>
              </w:rPr>
              <w:t>Procurer (</w:t>
            </w:r>
            <w:r w:rsidR="00DB7C69">
              <w:rPr>
                <w:rFonts w:ascii="Arial" w:hAnsi="Arial" w:cs="Arial"/>
                <w:b/>
                <w:bCs/>
                <w:color w:val="000000" w:themeColor="text1"/>
                <w:sz w:val="22"/>
                <w:szCs w:val="22"/>
              </w:rPr>
              <w:t>KC</w:t>
            </w:r>
            <w:r w:rsidRPr="00B8661C">
              <w:rPr>
                <w:rFonts w:ascii="Arial" w:hAnsi="Arial" w:cs="Arial"/>
                <w:b/>
                <w:bCs/>
                <w:color w:val="000000" w:themeColor="text1"/>
                <w:sz w:val="22"/>
                <w:szCs w:val="22"/>
              </w:rPr>
              <w:t>)</w:t>
            </w:r>
          </w:p>
          <w:p w:rsidRPr="00B8661C" w:rsidR="002C1B8D" w:rsidP="00B8661C" w:rsidRDefault="002C1B8D" w14:paraId="35072350" w14:textId="17F67E11">
            <w:pPr>
              <w:pStyle w:val="Heading1"/>
              <w:widowControl/>
              <w:tabs>
                <w:tab w:val="left" w:pos="426"/>
              </w:tabs>
              <w:spacing w:before="0" w:after="120"/>
              <w:ind w:left="0" w:firstLine="0"/>
              <w:rPr>
                <w:rFonts w:eastAsiaTheme="minorHAnsi"/>
                <w:bCs w:val="0"/>
                <w:color w:val="000000" w:themeColor="text1"/>
                <w:sz w:val="22"/>
                <w:szCs w:val="22"/>
                <w:lang w:val="lt-LT"/>
              </w:rPr>
            </w:pPr>
          </w:p>
        </w:tc>
        <w:tc>
          <w:tcPr>
            <w:tcW w:w="4034" w:type="pct"/>
            <w:tcMar/>
          </w:tcPr>
          <w:p w:rsidRPr="00985091" w:rsidR="00B8661C" w:rsidP="00B8661C" w:rsidRDefault="00DB7C69" w14:paraId="1331CB2C" w14:textId="4381E22F">
            <w:pPr>
              <w:ind w:left="28" w:right="133"/>
              <w:textAlignment w:val="baseline"/>
              <w:rPr>
                <w:rFonts w:ascii="Segoe UI" w:hAnsi="Segoe UI" w:cs="Segoe UI"/>
                <w:sz w:val="22"/>
                <w:szCs w:val="22"/>
                <w:lang w:val="fi-FI"/>
              </w:rPr>
            </w:pPr>
            <w:r>
              <w:rPr>
                <w:rFonts w:ascii="Arial" w:hAnsi="Arial" w:cs="Arial"/>
                <w:b/>
                <w:bCs/>
                <w:sz w:val="22"/>
                <w:szCs w:val="22"/>
                <w:lang w:val="fi-FI"/>
              </w:rPr>
              <w:t>U</w:t>
            </w:r>
            <w:r w:rsidRPr="00985091" w:rsidR="00B8661C">
              <w:rPr>
                <w:rFonts w:ascii="Arial" w:hAnsi="Arial" w:cs="Arial"/>
                <w:b/>
                <w:bCs/>
                <w:sz w:val="22"/>
                <w:szCs w:val="22"/>
                <w:lang w:val="fi-FI"/>
              </w:rPr>
              <w:t xml:space="preserve">AB </w:t>
            </w:r>
            <w:r>
              <w:rPr>
                <w:rFonts w:ascii="Arial" w:hAnsi="Arial" w:cs="Arial"/>
                <w:b/>
                <w:bCs/>
                <w:sz w:val="22"/>
                <w:szCs w:val="22"/>
                <w:lang w:val="fi-FI"/>
              </w:rPr>
              <w:t>LTG Kompetencijų centras</w:t>
            </w:r>
            <w:r w:rsidRPr="00985091" w:rsidR="00B8661C">
              <w:rPr>
                <w:rFonts w:ascii="Arial" w:hAnsi="Arial" w:cs="Arial"/>
                <w:b/>
                <w:bCs/>
                <w:sz w:val="22"/>
                <w:szCs w:val="22"/>
                <w:lang w:val="fi-FI"/>
              </w:rPr>
              <w:t xml:space="preserve"> </w:t>
            </w:r>
            <w:r w:rsidRPr="00985091" w:rsidR="00B8661C">
              <w:rPr>
                <w:rFonts w:ascii="Arial" w:hAnsi="Arial" w:cs="Arial"/>
                <w:color w:val="000000"/>
                <w:sz w:val="22"/>
                <w:szCs w:val="22"/>
                <w:lang w:val="fi-FI"/>
              </w:rPr>
              <w:t xml:space="preserve">(hereinafter – </w:t>
            </w:r>
            <w:r w:rsidR="00831E23">
              <w:rPr>
                <w:rFonts w:ascii="Arial" w:hAnsi="Arial" w:cs="Arial"/>
                <w:b/>
                <w:bCs/>
                <w:color w:val="000000"/>
                <w:sz w:val="22"/>
                <w:szCs w:val="22"/>
                <w:lang w:val="fi-FI"/>
              </w:rPr>
              <w:t>KC</w:t>
            </w:r>
            <w:r w:rsidRPr="00985091" w:rsidR="00B8661C">
              <w:rPr>
                <w:rFonts w:ascii="Arial" w:hAnsi="Arial" w:cs="Arial"/>
                <w:color w:val="000000"/>
                <w:sz w:val="22"/>
                <w:szCs w:val="22"/>
                <w:lang w:val="fi-FI"/>
              </w:rPr>
              <w:t>) </w:t>
            </w:r>
          </w:p>
          <w:p w:rsidRPr="00985091" w:rsidR="00B8661C" w:rsidP="00B8661C" w:rsidRDefault="00B8661C" w14:paraId="784C0FED" w14:textId="77777777">
            <w:pPr>
              <w:ind w:left="28" w:right="133"/>
              <w:textAlignment w:val="baseline"/>
              <w:rPr>
                <w:rFonts w:ascii="Arial" w:hAnsi="Arial" w:cs="Arial"/>
                <w:i/>
                <w:iCs/>
                <w:color w:val="0070C0"/>
                <w:sz w:val="22"/>
                <w:szCs w:val="22"/>
                <w:lang w:val="fi-FI"/>
              </w:rPr>
            </w:pPr>
          </w:p>
          <w:p w:rsidRPr="00B8661C" w:rsidR="002C1B8D" w:rsidP="0005155A" w:rsidRDefault="002C1B8D" w14:paraId="6DE28488" w14:textId="33C62675">
            <w:pPr>
              <w:ind w:left="28" w:right="133"/>
              <w:textAlignment w:val="baseline"/>
              <w:rPr>
                <w:rFonts w:eastAsiaTheme="minorEastAsia"/>
                <w:color w:val="000000" w:themeColor="text1"/>
                <w:sz w:val="22"/>
                <w:szCs w:val="22"/>
              </w:rPr>
            </w:pPr>
          </w:p>
        </w:tc>
      </w:tr>
      <w:tr w:rsidRPr="00B8661C" w:rsidR="002C1B8D" w:rsidTr="77431401" w14:paraId="077F5A0F" w14:textId="77777777">
        <w:tc>
          <w:tcPr>
            <w:tcW w:w="966" w:type="pct"/>
            <w:tcMar/>
          </w:tcPr>
          <w:p w:rsidRPr="00B8661C" w:rsidR="002C1B8D" w:rsidP="00B8661C" w:rsidRDefault="002C1B8D" w14:paraId="6970CDFC" w14:textId="4A7AB2A5">
            <w:pPr>
              <w:pStyle w:val="Heading1"/>
              <w:widowControl/>
              <w:tabs>
                <w:tab w:val="left" w:pos="426"/>
              </w:tabs>
              <w:spacing w:before="0" w:after="120"/>
              <w:ind w:left="0" w:firstLine="0"/>
              <w:rPr>
                <w:rFonts w:eastAsiaTheme="minorHAnsi"/>
                <w:bCs w:val="0"/>
                <w:color w:val="000000" w:themeColor="text1"/>
                <w:sz w:val="22"/>
                <w:szCs w:val="22"/>
              </w:rPr>
            </w:pPr>
            <w:r w:rsidRPr="00B8661C">
              <w:rPr>
                <w:sz w:val="22"/>
                <w:szCs w:val="22"/>
              </w:rPr>
              <w:t>Procurement is carried out in accordance with</w:t>
            </w:r>
          </w:p>
        </w:tc>
        <w:tc>
          <w:tcPr>
            <w:tcW w:w="4034" w:type="pct"/>
            <w:tcMar/>
            <w:vAlign w:val="center"/>
          </w:tcPr>
          <w:p w:rsidRPr="00662ECC" w:rsidR="002C1B8D" w:rsidP="00E6184A" w:rsidRDefault="00662ECC" w14:paraId="279B2FA3" w14:textId="0EFF7E59">
            <w:pPr>
              <w:tabs>
                <w:tab w:val="left" w:pos="709"/>
              </w:tabs>
              <w:rPr>
                <w:rFonts w:ascii="Arial" w:hAnsi="Arial" w:cs="Arial"/>
                <w:color w:val="FF0000"/>
                <w:sz w:val="22"/>
                <w:szCs w:val="22"/>
              </w:rPr>
            </w:pPr>
            <w:r w:rsidRPr="00662ECC">
              <w:rPr>
                <w:rFonts w:ascii="Arial" w:hAnsi="Arial" w:cs="Arial"/>
                <w:sz w:val="22"/>
                <w:szCs w:val="22"/>
              </w:rPr>
              <w:t>A procurement is carried out in accordance with the provisions of the Law on Public Procurement of the Republic of Lithuania (hereinafter – the PPL).</w:t>
            </w:r>
          </w:p>
        </w:tc>
      </w:tr>
      <w:tr w:rsidRPr="00B8661C" w:rsidR="002C1B8D" w:rsidTr="77431401" w14:paraId="5B8EEDDF" w14:textId="77777777">
        <w:tc>
          <w:tcPr>
            <w:tcW w:w="966" w:type="pct"/>
            <w:tcMar/>
          </w:tcPr>
          <w:p w:rsidRPr="00B8661C" w:rsidR="002C1B8D" w:rsidP="00B8661C" w:rsidRDefault="0079130F" w14:paraId="3BAE9CC2" w14:textId="58FAB703">
            <w:pPr>
              <w:pStyle w:val="Heading1"/>
              <w:widowControl/>
              <w:tabs>
                <w:tab w:val="left" w:pos="426"/>
              </w:tabs>
              <w:spacing w:before="0" w:after="120"/>
              <w:ind w:left="0" w:firstLine="0"/>
              <w:rPr>
                <w:rFonts w:eastAsiaTheme="minorHAnsi"/>
                <w:bCs w:val="0"/>
                <w:color w:val="000000" w:themeColor="text1"/>
                <w:sz w:val="22"/>
                <w:szCs w:val="22"/>
              </w:rPr>
            </w:pPr>
            <w:r w:rsidRPr="00B8661C">
              <w:rPr>
                <w:rFonts w:eastAsiaTheme="minorHAnsi"/>
                <w:bCs w:val="0"/>
                <w:color w:val="000000" w:themeColor="text1"/>
                <w:sz w:val="22"/>
                <w:szCs w:val="22"/>
              </w:rPr>
              <w:t>Type of procurement by value</w:t>
            </w:r>
          </w:p>
        </w:tc>
        <w:tc>
          <w:tcPr>
            <w:tcW w:w="4034" w:type="pct"/>
            <w:tcMar/>
            <w:vAlign w:val="center"/>
          </w:tcPr>
          <w:p w:rsidRPr="00B8661C" w:rsidR="002C1B8D" w:rsidP="00E6184A" w:rsidRDefault="00D112CB" w14:paraId="34C097DE" w14:textId="0A3E3641">
            <w:pPr>
              <w:pStyle w:val="Heading1"/>
              <w:widowControl/>
              <w:tabs>
                <w:tab w:val="left" w:pos="426"/>
              </w:tabs>
              <w:spacing w:before="0"/>
              <w:ind w:left="0" w:firstLine="0"/>
              <w:rPr>
                <w:rFonts w:eastAsiaTheme="minorHAnsi"/>
                <w:b w:val="0"/>
                <w:bCs w:val="0"/>
                <w:color w:val="000000" w:themeColor="text1"/>
                <w:sz w:val="22"/>
                <w:szCs w:val="22"/>
              </w:rPr>
            </w:pPr>
            <w:r>
              <w:rPr>
                <w:b w:val="0"/>
                <w:bCs w:val="0"/>
                <w:sz w:val="22"/>
                <w:szCs w:val="22"/>
              </w:rPr>
              <w:t>A procurement governed by international rules with publication of a contract notice</w:t>
            </w:r>
          </w:p>
        </w:tc>
      </w:tr>
      <w:tr w:rsidRPr="00B8661C" w:rsidR="002C1B8D" w:rsidTr="77431401" w14:paraId="51B4339D" w14:textId="77777777">
        <w:tc>
          <w:tcPr>
            <w:tcW w:w="966" w:type="pct"/>
            <w:tcMar/>
          </w:tcPr>
          <w:p w:rsidRPr="00B8661C" w:rsidR="002C1B8D" w:rsidP="00B8661C" w:rsidRDefault="002C1B8D" w14:paraId="15487621" w14:textId="25D1DEA7">
            <w:pPr>
              <w:pStyle w:val="Heading1"/>
              <w:widowControl/>
              <w:tabs>
                <w:tab w:val="left" w:pos="426"/>
              </w:tabs>
              <w:spacing w:before="0" w:after="120"/>
              <w:ind w:left="0" w:firstLine="0"/>
              <w:rPr>
                <w:rFonts w:eastAsiaTheme="minorHAnsi"/>
                <w:bCs w:val="0"/>
                <w:color w:val="000000" w:themeColor="text1"/>
                <w:sz w:val="22"/>
                <w:szCs w:val="22"/>
              </w:rPr>
            </w:pPr>
            <w:r w:rsidRPr="00B8661C">
              <w:rPr>
                <w:sz w:val="22"/>
                <w:szCs w:val="22"/>
              </w:rPr>
              <w:t xml:space="preserve">Means of Procurement conduct </w:t>
            </w:r>
          </w:p>
        </w:tc>
        <w:tc>
          <w:tcPr>
            <w:tcW w:w="4034" w:type="pct"/>
            <w:tcMar/>
            <w:vAlign w:val="center"/>
          </w:tcPr>
          <w:p w:rsidRPr="00B8661C" w:rsidR="002C1B8D" w:rsidP="00E6184A" w:rsidRDefault="000A67C8" w14:paraId="17E89BF8" w14:textId="644F473C">
            <w:pPr>
              <w:pStyle w:val="Heading1"/>
              <w:widowControl/>
              <w:tabs>
                <w:tab w:val="left" w:pos="426"/>
              </w:tabs>
              <w:spacing w:before="0"/>
              <w:ind w:left="0" w:firstLine="0"/>
              <w:rPr>
                <w:rFonts w:eastAsiaTheme="minorHAnsi"/>
                <w:b w:val="0"/>
                <w:bCs w:val="0"/>
                <w:color w:val="000000" w:themeColor="text1"/>
                <w:sz w:val="22"/>
                <w:szCs w:val="22"/>
              </w:rPr>
            </w:pPr>
            <w:r w:rsidRPr="00B8661C">
              <w:rPr>
                <w:rStyle w:val="Style3"/>
                <w:rFonts w:ascii="Arial" w:hAnsi="Arial"/>
                <w:b w:val="0"/>
                <w:bCs w:val="0"/>
                <w:sz w:val="22"/>
                <w:szCs w:val="22"/>
              </w:rPr>
              <w:t>CPP IS</w:t>
            </w:r>
          </w:p>
        </w:tc>
      </w:tr>
      <w:tr w:rsidRPr="00B8661C" w:rsidR="002C1B8D" w:rsidTr="77431401" w14:paraId="3C1D70E5" w14:textId="77777777">
        <w:tc>
          <w:tcPr>
            <w:tcW w:w="966" w:type="pct"/>
            <w:tcMar/>
          </w:tcPr>
          <w:p w:rsidRPr="00B8661C" w:rsidR="002C1B8D" w:rsidP="00B8661C" w:rsidRDefault="002C1B8D" w14:paraId="4CAA8494" w14:textId="628F8019">
            <w:pPr>
              <w:pStyle w:val="Heading1"/>
              <w:widowControl/>
              <w:tabs>
                <w:tab w:val="left" w:pos="426"/>
              </w:tabs>
              <w:spacing w:before="0" w:after="120"/>
              <w:ind w:left="0" w:firstLine="0"/>
              <w:rPr>
                <w:rFonts w:eastAsiaTheme="minorEastAsia"/>
                <w:color w:val="000000" w:themeColor="text1"/>
                <w:sz w:val="22"/>
                <w:szCs w:val="22"/>
              </w:rPr>
            </w:pPr>
            <w:r w:rsidRPr="00B8661C">
              <w:rPr>
                <w:sz w:val="22"/>
                <w:szCs w:val="22"/>
              </w:rPr>
              <w:t xml:space="preserve">Stages of negotiations </w:t>
            </w:r>
          </w:p>
        </w:tc>
        <w:tc>
          <w:tcPr>
            <w:tcW w:w="4034" w:type="pct"/>
            <w:tcMar/>
            <w:vAlign w:val="center"/>
          </w:tcPr>
          <w:p w:rsidRPr="00B8661C" w:rsidR="002C1B8D" w:rsidP="00E6184A" w:rsidRDefault="00D112CB" w14:paraId="44AD0173" w14:textId="30290CD2">
            <w:pPr>
              <w:pStyle w:val="Heading1"/>
              <w:widowControl/>
              <w:tabs>
                <w:tab w:val="left" w:pos="426"/>
              </w:tabs>
              <w:spacing w:before="0"/>
              <w:ind w:left="0" w:firstLine="0"/>
              <w:rPr>
                <w:rFonts w:eastAsiaTheme="minorHAnsi"/>
                <w:b w:val="0"/>
                <w:bCs w:val="0"/>
                <w:color w:val="000000" w:themeColor="text1"/>
                <w:sz w:val="22"/>
                <w:szCs w:val="22"/>
              </w:rPr>
            </w:pPr>
            <w:r>
              <w:rPr>
                <w:b w:val="0"/>
                <w:bCs w:val="0"/>
                <w:sz w:val="22"/>
                <w:szCs w:val="22"/>
              </w:rPr>
              <w:t>Not applicable</w:t>
            </w:r>
          </w:p>
        </w:tc>
      </w:tr>
      <w:tr w:rsidRPr="00B8661C" w:rsidR="002C1B8D" w:rsidTr="77431401" w14:paraId="2901F64D" w14:textId="77777777">
        <w:tc>
          <w:tcPr>
            <w:tcW w:w="966" w:type="pct"/>
            <w:tcMar/>
          </w:tcPr>
          <w:p w:rsidRPr="00B8661C" w:rsidR="002C1B8D" w:rsidP="00B8661C" w:rsidRDefault="002C1B8D" w14:paraId="18AAB406" w14:textId="38584032">
            <w:pPr>
              <w:pStyle w:val="Heading1"/>
              <w:widowControl/>
              <w:tabs>
                <w:tab w:val="left" w:pos="426"/>
              </w:tabs>
              <w:spacing w:before="0" w:after="120"/>
              <w:ind w:left="0" w:firstLine="0"/>
              <w:rPr>
                <w:rFonts w:eastAsiaTheme="minorHAnsi"/>
                <w:bCs w:val="0"/>
                <w:color w:val="000000" w:themeColor="text1"/>
                <w:sz w:val="22"/>
                <w:szCs w:val="22"/>
              </w:rPr>
            </w:pPr>
            <w:r w:rsidRPr="00B8661C">
              <w:rPr>
                <w:sz w:val="22"/>
                <w:szCs w:val="22"/>
              </w:rPr>
              <w:t>Tender evaluation criterion</w:t>
            </w:r>
          </w:p>
        </w:tc>
        <w:tc>
          <w:tcPr>
            <w:tcW w:w="4034" w:type="pct"/>
            <w:tcMar/>
            <w:vAlign w:val="center"/>
          </w:tcPr>
          <w:p w:rsidRPr="00B8661C" w:rsidR="002C1B8D" w:rsidP="00E6184A" w:rsidRDefault="00B406DF" w14:paraId="67C91A47" w14:textId="2AFD0416">
            <w:pPr>
              <w:pStyle w:val="Heading1"/>
              <w:widowControl/>
              <w:tabs>
                <w:tab w:val="left" w:pos="426"/>
              </w:tabs>
              <w:spacing w:before="0"/>
              <w:ind w:left="0" w:firstLine="0"/>
              <w:rPr>
                <w:rFonts w:eastAsiaTheme="minorHAnsi"/>
                <w:b w:val="0"/>
                <w:bCs w:val="0"/>
                <w:color w:val="000000" w:themeColor="text1"/>
                <w:sz w:val="22"/>
                <w:szCs w:val="22"/>
              </w:rPr>
            </w:pPr>
            <w:r>
              <w:rPr>
                <w:b w:val="0"/>
                <w:bCs w:val="0"/>
                <w:sz w:val="22"/>
                <w:szCs w:val="22"/>
              </w:rPr>
              <w:t>The price or costs and quality ratio. Data that shall be provided by the supplier in its tender, the evaluation criteria and the procedure according to which the data submitted by the supplier are evaluated are laid down in annexes to the SP.</w:t>
            </w:r>
          </w:p>
        </w:tc>
      </w:tr>
      <w:tr w:rsidRPr="00B8661C" w:rsidR="00794785" w:rsidTr="77431401" w14:paraId="51678B6D" w14:textId="77777777">
        <w:tc>
          <w:tcPr>
            <w:tcW w:w="966" w:type="pct"/>
            <w:tcMar/>
          </w:tcPr>
          <w:p w:rsidRPr="00B8661C" w:rsidR="00794785" w:rsidP="00B8661C" w:rsidRDefault="00794785" w14:paraId="6F94273D" w14:textId="6197291B">
            <w:pPr>
              <w:pStyle w:val="Heading1"/>
              <w:widowControl/>
              <w:tabs>
                <w:tab w:val="left" w:pos="426"/>
              </w:tabs>
              <w:spacing w:before="0" w:after="120"/>
              <w:ind w:left="0" w:firstLine="0"/>
              <w:rPr>
                <w:sz w:val="22"/>
                <w:szCs w:val="22"/>
              </w:rPr>
            </w:pPr>
            <w:r w:rsidRPr="00B8661C">
              <w:rPr>
                <w:color w:val="000000" w:themeColor="text1"/>
                <w:sz w:val="22"/>
                <w:szCs w:val="22"/>
              </w:rPr>
              <w:t>Auction</w:t>
            </w:r>
          </w:p>
        </w:tc>
        <w:tc>
          <w:tcPr>
            <w:tcW w:w="4034" w:type="pct"/>
            <w:tcMar/>
            <w:vAlign w:val="center"/>
          </w:tcPr>
          <w:p w:rsidRPr="00B8661C" w:rsidR="00794785" w:rsidP="00E6184A" w:rsidRDefault="00B406DF" w14:paraId="21B254AF" w14:textId="463B32A5">
            <w:pPr>
              <w:pStyle w:val="Heading1"/>
              <w:widowControl/>
              <w:tabs>
                <w:tab w:val="left" w:pos="426"/>
              </w:tabs>
              <w:spacing w:before="0"/>
              <w:ind w:left="0" w:firstLine="0"/>
              <w:rPr>
                <w:b w:val="0"/>
                <w:bCs w:val="0"/>
                <w:sz w:val="22"/>
                <w:szCs w:val="22"/>
              </w:rPr>
            </w:pPr>
            <w:r>
              <w:rPr>
                <w:b w:val="0"/>
                <w:bCs w:val="0"/>
                <w:color w:val="000000" w:themeColor="text1"/>
                <w:sz w:val="22"/>
                <w:szCs w:val="22"/>
              </w:rPr>
              <w:t>not applicable</w:t>
            </w:r>
            <w:r w:rsidRPr="00B8661C" w:rsidR="00794785">
              <w:rPr>
                <w:b w:val="0"/>
                <w:bCs w:val="0"/>
                <w:color w:val="000000" w:themeColor="text1"/>
                <w:sz w:val="22"/>
                <w:szCs w:val="22"/>
              </w:rPr>
              <w:t xml:space="preserve"> </w:t>
            </w:r>
          </w:p>
        </w:tc>
      </w:tr>
      <w:tr w:rsidRPr="00B8661C" w:rsidR="00A05D40" w:rsidTr="77431401" w14:paraId="09F354C9" w14:textId="77777777">
        <w:tc>
          <w:tcPr>
            <w:tcW w:w="966" w:type="pct"/>
            <w:tcMar/>
          </w:tcPr>
          <w:p w:rsidRPr="00B8661C" w:rsidR="00A05D40" w:rsidP="00B8661C" w:rsidRDefault="00A05D40" w14:paraId="0A74629B" w14:textId="2C45C2A7">
            <w:pPr>
              <w:pStyle w:val="Heading1"/>
              <w:widowControl/>
              <w:tabs>
                <w:tab w:val="left" w:pos="426"/>
              </w:tabs>
              <w:spacing w:before="0" w:after="120"/>
              <w:ind w:left="0" w:firstLine="0"/>
              <w:rPr>
                <w:color w:val="000000" w:themeColor="text1"/>
                <w:sz w:val="22"/>
                <w:szCs w:val="22"/>
              </w:rPr>
            </w:pPr>
            <w:r w:rsidRPr="00192122">
              <w:rPr>
                <w:color w:val="000000" w:themeColor="text1"/>
                <w:sz w:val="22"/>
                <w:szCs w:val="22"/>
              </w:rPr>
              <w:t>Green procurement</w:t>
            </w:r>
          </w:p>
        </w:tc>
        <w:tc>
          <w:tcPr>
            <w:tcW w:w="4034" w:type="pct"/>
            <w:tcMar/>
          </w:tcPr>
          <w:p w:rsidRPr="00B8661C" w:rsidR="001659EE" w:rsidP="00612E7F" w:rsidRDefault="00BA14DC" w14:paraId="2DF77940" w14:textId="7B1D59BC">
            <w:pPr>
              <w:pStyle w:val="Heading1"/>
              <w:widowControl/>
              <w:tabs>
                <w:tab w:val="left" w:pos="426"/>
              </w:tabs>
              <w:spacing w:before="0"/>
              <w:ind w:left="0" w:firstLine="34"/>
              <w:jc w:val="both"/>
              <w:rPr>
                <w:b w:val="0"/>
                <w:bCs w:val="0"/>
                <w:color w:val="000000" w:themeColor="text1"/>
                <w:sz w:val="22"/>
                <w:szCs w:val="22"/>
              </w:rPr>
            </w:pPr>
            <w:r w:rsidRPr="00B8661C">
              <w:rPr>
                <w:b w:val="0"/>
                <w:bCs w:val="0"/>
                <w:color w:val="000000"/>
                <w:sz w:val="22"/>
                <w:szCs w:val="22"/>
              </w:rPr>
              <w:t>A procurement conducted in accordance with Order No D1-508 of 28 June 2011 of the Minister of the Environment of the Republic of Lithuania on the Approval of the Description of the Procedure for Applying Environmental Criteria to Green Procurement (</w:t>
            </w:r>
            <w:r w:rsidR="0059450C">
              <w:rPr>
                <w:b w:val="0"/>
                <w:bCs w:val="0"/>
                <w:color w:val="000000"/>
                <w:sz w:val="22"/>
                <w:szCs w:val="22"/>
              </w:rPr>
              <w:t>current</w:t>
            </w:r>
            <w:r w:rsidRPr="00B8661C">
              <w:rPr>
                <w:b w:val="0"/>
                <w:bCs w:val="0"/>
                <w:color w:val="000000"/>
                <w:sz w:val="22"/>
                <w:szCs w:val="22"/>
              </w:rPr>
              <w:t xml:space="preserve"> version)</w:t>
            </w:r>
            <w:r w:rsidR="00612E7F">
              <w:rPr>
                <w:b w:val="0"/>
                <w:bCs w:val="0"/>
                <w:color w:val="000000"/>
                <w:sz w:val="22"/>
                <w:szCs w:val="22"/>
              </w:rPr>
              <w:t xml:space="preserve"> point</w:t>
            </w:r>
            <w:r w:rsidRPr="00B8661C">
              <w:rPr>
                <w:sz w:val="22"/>
                <w:szCs w:val="22"/>
              </w:rPr>
              <w:t xml:space="preserve"> </w:t>
            </w:r>
            <w:r w:rsidR="00192122">
              <w:rPr>
                <w:b w:val="0"/>
                <w:bCs w:val="0"/>
                <w:sz w:val="22"/>
                <w:szCs w:val="22"/>
              </w:rPr>
              <w:t>4.4.1.</w:t>
            </w:r>
          </w:p>
        </w:tc>
      </w:tr>
      <w:tr w:rsidRPr="00B8661C" w:rsidR="002C1B8D" w:rsidTr="77431401" w14:paraId="6DCB08A7" w14:textId="77777777">
        <w:tc>
          <w:tcPr>
            <w:tcW w:w="966" w:type="pct"/>
            <w:tcMar/>
          </w:tcPr>
          <w:p w:rsidRPr="00B8661C" w:rsidR="002C1B8D" w:rsidP="00B8661C" w:rsidRDefault="002C1B8D" w14:paraId="667B5BCF" w14:textId="5595DB41">
            <w:pPr>
              <w:pStyle w:val="Heading1"/>
              <w:widowControl/>
              <w:tabs>
                <w:tab w:val="left" w:pos="426"/>
              </w:tabs>
              <w:spacing w:before="0" w:after="120"/>
              <w:ind w:left="0" w:firstLine="0"/>
              <w:rPr>
                <w:rFonts w:eastAsiaTheme="minorEastAsia"/>
                <w:color w:val="000000" w:themeColor="text1"/>
                <w:sz w:val="22"/>
                <w:szCs w:val="22"/>
              </w:rPr>
            </w:pPr>
            <w:r w:rsidRPr="00B8661C">
              <w:rPr>
                <w:sz w:val="22"/>
                <w:szCs w:val="22"/>
              </w:rPr>
              <w:t>Date and time for submission of Requests for Participation / Tenders</w:t>
            </w:r>
          </w:p>
        </w:tc>
        <w:tc>
          <w:tcPr>
            <w:tcW w:w="4034" w:type="pct"/>
            <w:tcMar/>
          </w:tcPr>
          <w:p w:rsidRPr="00B8661C" w:rsidR="00BA14DC" w:rsidP="008B2ECF" w:rsidRDefault="00BA14DC" w14:paraId="0B15D438" w14:textId="448CFF73">
            <w:pPr>
              <w:pStyle w:val="Heading1"/>
              <w:widowControl/>
              <w:tabs>
                <w:tab w:val="left" w:pos="426"/>
              </w:tabs>
              <w:spacing w:before="0" w:after="120"/>
              <w:ind w:left="0" w:firstLine="0"/>
              <w:jc w:val="both"/>
              <w:rPr>
                <w:b w:val="0"/>
                <w:bCs w:val="0"/>
                <w:sz w:val="22"/>
                <w:szCs w:val="22"/>
              </w:rPr>
            </w:pPr>
            <w:r w:rsidRPr="00B8661C">
              <w:rPr>
                <w:b w:val="0"/>
                <w:bCs w:val="0"/>
                <w:sz w:val="22"/>
                <w:szCs w:val="22"/>
              </w:rPr>
              <w:t>Stage of Request for Participation</w:t>
            </w:r>
            <w:r w:rsidR="00612E7F">
              <w:rPr>
                <w:b w:val="0"/>
                <w:bCs w:val="0"/>
                <w:sz w:val="22"/>
                <w:szCs w:val="22"/>
              </w:rPr>
              <w:t xml:space="preserve"> </w:t>
            </w:r>
            <w:r w:rsidR="009E79A7">
              <w:rPr>
                <w:b w:val="0"/>
                <w:bCs w:val="0"/>
                <w:sz w:val="22"/>
                <w:szCs w:val="22"/>
              </w:rPr>
              <w:t>applicable</w:t>
            </w:r>
          </w:p>
          <w:p w:rsidRPr="00B8661C" w:rsidR="00734C37" w:rsidP="008B2ECF" w:rsidRDefault="00734C37" w14:paraId="34C011DE" w14:textId="77777777">
            <w:pPr>
              <w:pStyle w:val="Heading1"/>
              <w:widowControl/>
              <w:tabs>
                <w:tab w:val="left" w:pos="426"/>
              </w:tabs>
              <w:spacing w:before="0" w:after="120"/>
              <w:ind w:left="0" w:firstLine="0"/>
              <w:jc w:val="both"/>
              <w:rPr>
                <w:b w:val="0"/>
                <w:bCs w:val="0"/>
                <w:sz w:val="22"/>
                <w:szCs w:val="22"/>
              </w:rPr>
            </w:pPr>
          </w:p>
          <w:p w:rsidRPr="00B8661C" w:rsidR="002C1B8D" w:rsidP="008B2ECF" w:rsidRDefault="002C1B8D" w14:paraId="257DFFCC" w14:textId="16BEE767">
            <w:pPr>
              <w:pStyle w:val="Heading1"/>
              <w:widowControl/>
              <w:tabs>
                <w:tab w:val="left" w:pos="426"/>
              </w:tabs>
              <w:spacing w:before="0" w:after="120"/>
              <w:ind w:left="0" w:firstLine="0"/>
              <w:jc w:val="both"/>
              <w:rPr>
                <w:rFonts w:eastAsiaTheme="minorHAnsi"/>
                <w:b w:val="0"/>
                <w:bCs w:val="0"/>
                <w:color w:val="000000" w:themeColor="text1"/>
                <w:sz w:val="22"/>
                <w:szCs w:val="22"/>
              </w:rPr>
            </w:pPr>
            <w:r w:rsidRPr="00B8661C">
              <w:rPr>
                <w:b w:val="0"/>
                <w:bCs w:val="0"/>
                <w:sz w:val="22"/>
                <w:szCs w:val="22"/>
              </w:rPr>
              <w:t xml:space="preserve">Not later than by the deadline indicated in the </w:t>
            </w:r>
            <w:r w:rsidRPr="00B8661C" w:rsidR="000A67C8">
              <w:rPr>
                <w:b w:val="0"/>
                <w:bCs w:val="0"/>
                <w:sz w:val="22"/>
                <w:szCs w:val="22"/>
              </w:rPr>
              <w:t>CPP IS</w:t>
            </w:r>
          </w:p>
        </w:tc>
      </w:tr>
      <w:tr w:rsidRPr="00B8661C" w:rsidR="002C1B8D" w:rsidTr="77431401" w14:paraId="4287EC3C" w14:textId="77777777">
        <w:tc>
          <w:tcPr>
            <w:tcW w:w="966" w:type="pct"/>
            <w:tcMar/>
          </w:tcPr>
          <w:p w:rsidRPr="00B8661C" w:rsidR="002C1B8D" w:rsidP="00B8661C" w:rsidRDefault="7D6483A8" w14:paraId="4016CD0E" w14:textId="4D8EC56D">
            <w:pPr>
              <w:pStyle w:val="Heading1"/>
              <w:widowControl/>
              <w:tabs>
                <w:tab w:val="left" w:pos="426"/>
              </w:tabs>
              <w:spacing w:before="0" w:after="120"/>
              <w:ind w:left="0" w:firstLine="0"/>
              <w:rPr>
                <w:rFonts w:eastAsiaTheme="minorEastAsia"/>
                <w:color w:val="000000" w:themeColor="text1"/>
                <w:sz w:val="22"/>
                <w:szCs w:val="22"/>
              </w:rPr>
            </w:pPr>
            <w:r w:rsidRPr="00B8661C">
              <w:rPr>
                <w:sz w:val="22"/>
                <w:szCs w:val="22"/>
              </w:rPr>
              <w:t>Contact person</w:t>
            </w:r>
          </w:p>
        </w:tc>
        <w:tc>
          <w:tcPr>
            <w:tcW w:w="4034" w:type="pct"/>
            <w:tcMar/>
          </w:tcPr>
          <w:p w:rsidRPr="00B8661C" w:rsidR="002C1B8D" w:rsidP="008B2ECF" w:rsidRDefault="00D33B36" w14:paraId="45C570DF" w14:textId="1E694287">
            <w:pPr>
              <w:pStyle w:val="Heading1"/>
              <w:widowControl/>
              <w:tabs>
                <w:tab w:val="left" w:pos="426"/>
              </w:tabs>
              <w:spacing w:before="0" w:after="120"/>
              <w:ind w:left="0" w:firstLine="0"/>
              <w:jc w:val="both"/>
              <w:rPr>
                <w:rFonts w:eastAsiaTheme="minorHAnsi"/>
                <w:b w:val="0"/>
                <w:bCs w:val="0"/>
                <w:color w:val="000000" w:themeColor="text1"/>
                <w:sz w:val="22"/>
                <w:szCs w:val="22"/>
              </w:rPr>
            </w:pPr>
            <w:r w:rsidRPr="00D33B36">
              <w:rPr>
                <w:b w:val="0"/>
                <w:bCs w:val="0"/>
                <w:iCs/>
                <w:sz w:val="22"/>
                <w:szCs w:val="22"/>
              </w:rPr>
              <w:t xml:space="preserve">Strategic procurement project manager Ugnė Andriuškevičiūtė, e-mail: </w:t>
            </w:r>
            <w:proofErr w:type="spellStart"/>
            <w:r w:rsidRPr="00D33B36">
              <w:rPr>
                <w:b w:val="0"/>
                <w:bCs w:val="0"/>
                <w:iCs/>
                <w:sz w:val="22"/>
                <w:szCs w:val="22"/>
              </w:rPr>
              <w:t>ugne.andriuskeviciute@ltgkc.lt</w:t>
            </w:r>
            <w:proofErr w:type="spellEnd"/>
            <w:r w:rsidRPr="00D33B36">
              <w:rPr>
                <w:b w:val="0"/>
                <w:bCs w:val="0"/>
                <w:iCs/>
                <w:sz w:val="22"/>
                <w:szCs w:val="22"/>
              </w:rPr>
              <w:t>, phone No: +370 626 50071</w:t>
            </w:r>
            <w:r w:rsidRPr="00D33B36" w:rsidR="004A6DB3">
              <w:rPr>
                <w:b w:val="0"/>
                <w:bCs w:val="0"/>
                <w:iCs/>
                <w:sz w:val="22"/>
                <w:szCs w:val="22"/>
              </w:rPr>
              <w:t xml:space="preserve"> </w:t>
            </w:r>
          </w:p>
        </w:tc>
      </w:tr>
      <w:tr w:rsidRPr="00B8661C" w:rsidR="002C1B8D" w:rsidTr="77431401" w14:paraId="69D2805D" w14:textId="77777777">
        <w:tc>
          <w:tcPr>
            <w:tcW w:w="966" w:type="pct"/>
            <w:tcMar/>
          </w:tcPr>
          <w:p w:rsidRPr="00B8661C" w:rsidR="002C1B8D" w:rsidP="00B8661C" w:rsidRDefault="002C1B8D" w14:paraId="66854CB0" w14:textId="11CB13E5">
            <w:pPr>
              <w:pStyle w:val="Heading1"/>
              <w:widowControl/>
              <w:tabs>
                <w:tab w:val="left" w:pos="426"/>
              </w:tabs>
              <w:spacing w:before="0" w:after="120"/>
              <w:ind w:left="0" w:firstLine="0"/>
              <w:rPr>
                <w:rFonts w:eastAsiaTheme="minorHAnsi"/>
                <w:bCs w:val="0"/>
                <w:color w:val="000000" w:themeColor="text1"/>
                <w:sz w:val="22"/>
                <w:szCs w:val="22"/>
              </w:rPr>
            </w:pPr>
            <w:r w:rsidRPr="00B8661C">
              <w:rPr>
                <w:sz w:val="22"/>
                <w:szCs w:val="22"/>
              </w:rPr>
              <w:t>It is intended to conclude</w:t>
            </w:r>
          </w:p>
        </w:tc>
        <w:tc>
          <w:tcPr>
            <w:tcW w:w="4034" w:type="pct"/>
            <w:tcMar/>
            <w:vAlign w:val="center"/>
          </w:tcPr>
          <w:p w:rsidRPr="00B8661C" w:rsidR="002C1B8D" w:rsidP="00612E7F" w:rsidRDefault="00D33B36" w14:paraId="22DBEAFC" w14:textId="179930BA">
            <w:pPr>
              <w:pStyle w:val="Heading1"/>
              <w:widowControl/>
              <w:tabs>
                <w:tab w:val="left" w:pos="426"/>
              </w:tabs>
              <w:spacing w:before="0"/>
              <w:ind w:left="0" w:firstLine="0"/>
              <w:rPr>
                <w:rFonts w:eastAsiaTheme="minorHAnsi"/>
                <w:b w:val="0"/>
                <w:bCs w:val="0"/>
                <w:color w:val="000000" w:themeColor="text1"/>
                <w:sz w:val="22"/>
                <w:szCs w:val="22"/>
              </w:rPr>
            </w:pPr>
            <w:r>
              <w:rPr>
                <w:b w:val="0"/>
                <w:bCs w:val="0"/>
                <w:sz w:val="22"/>
                <w:szCs w:val="22"/>
              </w:rPr>
              <w:t>A contract</w:t>
            </w:r>
          </w:p>
        </w:tc>
      </w:tr>
      <w:tr w:rsidRPr="00B8661C" w:rsidR="002C1B8D" w:rsidTr="77431401" w14:paraId="6555C421" w14:textId="77777777">
        <w:tc>
          <w:tcPr>
            <w:tcW w:w="966" w:type="pct"/>
            <w:tcMar/>
          </w:tcPr>
          <w:p w:rsidRPr="00B8661C" w:rsidR="002C1B8D" w:rsidP="00B8661C" w:rsidRDefault="002C1B8D" w14:paraId="20FEFC97" w14:textId="08C6B841">
            <w:pPr>
              <w:pStyle w:val="Heading1"/>
              <w:widowControl/>
              <w:tabs>
                <w:tab w:val="left" w:pos="426"/>
              </w:tabs>
              <w:spacing w:before="0" w:after="120"/>
              <w:ind w:left="0" w:firstLine="0"/>
              <w:rPr>
                <w:rFonts w:eastAsiaTheme="minorHAnsi"/>
                <w:bCs w:val="0"/>
                <w:color w:val="000000" w:themeColor="text1"/>
                <w:sz w:val="22"/>
                <w:szCs w:val="22"/>
              </w:rPr>
            </w:pPr>
            <w:r w:rsidRPr="00B8661C">
              <w:rPr>
                <w:sz w:val="22"/>
                <w:szCs w:val="22"/>
              </w:rPr>
              <w:lastRenderedPageBreak/>
              <w:t>Language of the Procurement Conditions</w:t>
            </w:r>
            <w:r w:rsidRPr="00B8661C" w:rsidR="00084FA4">
              <w:rPr>
                <w:sz w:val="22"/>
                <w:szCs w:val="22"/>
              </w:rPr>
              <w:t>*</w:t>
            </w:r>
          </w:p>
        </w:tc>
        <w:tc>
          <w:tcPr>
            <w:tcW w:w="4034" w:type="pct"/>
            <w:tcMar/>
            <w:vAlign w:val="center"/>
          </w:tcPr>
          <w:p w:rsidRPr="00B8661C" w:rsidR="002C1B8D" w:rsidP="00612E7F" w:rsidRDefault="00D33B36" w14:paraId="712CF8E8" w14:textId="049016F8">
            <w:pPr>
              <w:pStyle w:val="Heading1"/>
              <w:widowControl/>
              <w:tabs>
                <w:tab w:val="left" w:pos="426"/>
              </w:tabs>
              <w:spacing w:before="0"/>
              <w:ind w:left="0" w:firstLine="0"/>
              <w:rPr>
                <w:rFonts w:eastAsiaTheme="minorHAnsi"/>
                <w:b w:val="0"/>
                <w:bCs w:val="0"/>
                <w:color w:val="000000" w:themeColor="text1"/>
                <w:sz w:val="22"/>
                <w:szCs w:val="22"/>
              </w:rPr>
            </w:pPr>
            <w:r>
              <w:rPr>
                <w:b w:val="0"/>
                <w:bCs w:val="0"/>
                <w:sz w:val="22"/>
                <w:szCs w:val="22"/>
              </w:rPr>
              <w:t>Lithuanian and English</w:t>
            </w:r>
          </w:p>
        </w:tc>
      </w:tr>
      <w:tr w:rsidRPr="00B8661C" w:rsidR="002C1B8D" w:rsidTr="77431401" w14:paraId="377AE1F2" w14:textId="77777777">
        <w:tc>
          <w:tcPr>
            <w:tcW w:w="966" w:type="pct"/>
            <w:tcMar/>
          </w:tcPr>
          <w:p w:rsidRPr="00B8661C" w:rsidR="002C1B8D" w:rsidP="00B8661C" w:rsidRDefault="6BC5FDA1" w14:paraId="1BFA6BE8" w14:textId="21ED9929">
            <w:pPr>
              <w:pStyle w:val="Heading1"/>
              <w:widowControl/>
              <w:tabs>
                <w:tab w:val="left" w:pos="426"/>
              </w:tabs>
              <w:spacing w:before="0" w:after="120"/>
              <w:ind w:left="0" w:firstLine="0"/>
              <w:rPr>
                <w:rFonts w:eastAsiaTheme="minorEastAsia"/>
                <w:color w:val="000000" w:themeColor="text1"/>
                <w:sz w:val="22"/>
                <w:szCs w:val="22"/>
              </w:rPr>
            </w:pPr>
            <w:r w:rsidRPr="00BC5CF9">
              <w:rPr>
                <w:sz w:val="22"/>
                <w:szCs w:val="22"/>
              </w:rPr>
              <w:t>Applicable pricing</w:t>
            </w:r>
            <w:r w:rsidRPr="00BC5CF9" w:rsidR="002C1B8D">
              <w:rPr>
                <w:rStyle w:val="FootnoteReference"/>
                <w:sz w:val="22"/>
                <w:szCs w:val="22"/>
              </w:rPr>
              <w:footnoteReference w:id="2"/>
            </w:r>
          </w:p>
        </w:tc>
        <w:tc>
          <w:tcPr>
            <w:tcW w:w="4034" w:type="pct"/>
            <w:tcMar/>
            <w:vAlign w:val="center"/>
          </w:tcPr>
          <w:p w:rsidRPr="00445431" w:rsidR="002C1B8D" w:rsidP="77431401" w:rsidRDefault="00796810" w14:paraId="710A6969" w14:textId="481FC1CD">
            <w:pPr>
              <w:rPr>
                <w:rFonts w:ascii="Arial" w:hAnsi="Arial" w:cs="Arial"/>
                <w:i w:val="1"/>
                <w:iCs w:val="1"/>
                <w:color w:val="FF0000"/>
                <w:sz w:val="22"/>
                <w:szCs w:val="22"/>
              </w:rPr>
            </w:pPr>
            <w:r w:rsidRPr="77431401" w:rsidR="00796810">
              <w:rPr>
                <w:rStyle w:val="Style4"/>
                <w:rFonts w:ascii="Arial" w:hAnsi="Arial" w:cs="Arial"/>
                <w:sz w:val="22"/>
                <w:szCs w:val="22"/>
              </w:rPr>
              <w:t>Mixed: Fixed-price and fixed-</w:t>
            </w:r>
            <w:r w:rsidRPr="77431401" w:rsidR="005F6E23">
              <w:rPr>
                <w:rStyle w:val="Style4"/>
                <w:rFonts w:ascii="Arial" w:hAnsi="Arial" w:cs="Arial"/>
                <w:sz w:val="22"/>
                <w:szCs w:val="22"/>
              </w:rPr>
              <w:t>rate</w:t>
            </w:r>
            <w:r w:rsidRPr="77431401" w:rsidR="00796810">
              <w:rPr>
                <w:rStyle w:val="Style4"/>
                <w:rFonts w:ascii="Arial" w:hAnsi="Arial" w:cs="Arial"/>
                <w:sz w:val="22"/>
                <w:szCs w:val="22"/>
              </w:rPr>
              <w:t>. For more details, please refer to clause 2.</w:t>
            </w:r>
            <w:r w:rsidRPr="77431401" w:rsidR="73359CFE">
              <w:rPr>
                <w:rStyle w:val="Style4"/>
                <w:rFonts w:ascii="Arial" w:hAnsi="Arial" w:cs="Arial"/>
                <w:sz w:val="22"/>
                <w:szCs w:val="22"/>
              </w:rPr>
              <w:t>5.</w:t>
            </w:r>
            <w:r w:rsidRPr="77431401" w:rsidR="00796810">
              <w:rPr>
                <w:rStyle w:val="Style4"/>
                <w:rFonts w:ascii="Arial" w:hAnsi="Arial" w:cs="Arial"/>
                <w:sz w:val="22"/>
                <w:szCs w:val="22"/>
              </w:rPr>
              <w:t xml:space="preserve"> of the Contract SS.</w:t>
            </w:r>
          </w:p>
        </w:tc>
      </w:tr>
      <w:tr w:rsidRPr="00B8661C" w:rsidR="008025A8" w:rsidTr="77431401" w14:paraId="2A8166DD" w14:textId="77777777">
        <w:tc>
          <w:tcPr>
            <w:tcW w:w="966" w:type="pct"/>
            <w:tcMar/>
          </w:tcPr>
          <w:p w:rsidRPr="00B8661C" w:rsidR="008025A8" w:rsidP="00B8661C" w:rsidRDefault="008025A8" w14:paraId="642F9C32" w14:textId="65342F70">
            <w:pPr>
              <w:pStyle w:val="Heading1"/>
              <w:widowControl/>
              <w:tabs>
                <w:tab w:val="left" w:pos="426"/>
              </w:tabs>
              <w:spacing w:before="0" w:after="120"/>
              <w:ind w:left="0" w:firstLine="0"/>
              <w:rPr>
                <w:sz w:val="22"/>
                <w:szCs w:val="22"/>
              </w:rPr>
            </w:pPr>
            <w:r w:rsidRPr="00B8661C">
              <w:rPr>
                <w:sz w:val="22"/>
                <w:szCs w:val="22"/>
              </w:rPr>
              <w:t>Tender security</w:t>
            </w:r>
          </w:p>
        </w:tc>
        <w:tc>
          <w:tcPr>
            <w:tcW w:w="4034" w:type="pct"/>
            <w:shd w:val="clear" w:color="auto" w:fill="auto"/>
            <w:tcMar/>
          </w:tcPr>
          <w:p w:rsidRPr="00D33B36" w:rsidR="008025A8" w:rsidP="00D33B36" w:rsidRDefault="00057B2F" w14:paraId="11880701" w14:textId="2D989568">
            <w:pPr>
              <w:pStyle w:val="Heading1"/>
              <w:widowControl/>
              <w:tabs>
                <w:tab w:val="left" w:pos="426"/>
              </w:tabs>
              <w:spacing w:before="0" w:after="120"/>
              <w:ind w:left="0" w:firstLine="0"/>
              <w:jc w:val="both"/>
              <w:rPr>
                <w:rStyle w:val="Style4"/>
                <w:b w:val="0"/>
                <w:bCs w:val="0"/>
                <w:iCs/>
                <w:color w:val="000000" w:themeColor="text1"/>
                <w:sz w:val="22"/>
                <w:szCs w:val="22"/>
              </w:rPr>
            </w:pPr>
            <w:bookmarkStart w:name="_Hlk147484068" w:id="1"/>
            <w:r w:rsidRPr="00057B2F">
              <w:rPr>
                <w:b w:val="0"/>
                <w:bCs w:val="0"/>
                <w:iCs/>
                <w:color w:val="000000" w:themeColor="text1"/>
                <w:sz w:val="22"/>
                <w:szCs w:val="22"/>
              </w:rPr>
              <w:t xml:space="preserve">If the Supplier, who will be invited to </w:t>
            </w:r>
            <w:r>
              <w:rPr>
                <w:b w:val="0"/>
                <w:bCs w:val="0"/>
                <w:iCs/>
                <w:color w:val="000000" w:themeColor="text1"/>
                <w:sz w:val="22"/>
                <w:szCs w:val="22"/>
              </w:rPr>
              <w:t>conclude</w:t>
            </w:r>
            <w:r w:rsidRPr="00057B2F">
              <w:rPr>
                <w:b w:val="0"/>
                <w:bCs w:val="0"/>
                <w:iCs/>
                <w:color w:val="000000" w:themeColor="text1"/>
                <w:sz w:val="22"/>
                <w:szCs w:val="22"/>
              </w:rPr>
              <w:t xml:space="preserve"> the Contract, refuses to conclude it, at the request of the </w:t>
            </w:r>
            <w:r w:rsidR="00647043">
              <w:rPr>
                <w:b w:val="0"/>
                <w:bCs w:val="0"/>
                <w:iCs/>
                <w:color w:val="000000" w:themeColor="text1"/>
                <w:sz w:val="22"/>
                <w:szCs w:val="22"/>
              </w:rPr>
              <w:t>KC</w:t>
            </w:r>
            <w:r w:rsidRPr="00057B2F">
              <w:rPr>
                <w:b w:val="0"/>
                <w:bCs w:val="0"/>
                <w:iCs/>
                <w:color w:val="000000" w:themeColor="text1"/>
                <w:sz w:val="22"/>
                <w:szCs w:val="22"/>
              </w:rPr>
              <w:t>, he will have to pay a penalty of 3</w:t>
            </w:r>
            <w:r w:rsidR="006A1EF7">
              <w:rPr>
                <w:b w:val="0"/>
                <w:bCs w:val="0"/>
                <w:iCs/>
                <w:color w:val="000000" w:themeColor="text1"/>
                <w:sz w:val="22"/>
                <w:szCs w:val="22"/>
              </w:rPr>
              <w:t xml:space="preserve"> (three) </w:t>
            </w:r>
            <w:r w:rsidRPr="00057B2F">
              <w:rPr>
                <w:b w:val="0"/>
                <w:bCs w:val="0"/>
                <w:iCs/>
                <w:color w:val="000000" w:themeColor="text1"/>
                <w:sz w:val="22"/>
                <w:szCs w:val="22"/>
              </w:rPr>
              <w:t>% of the value of the Offer excluding VAT.</w:t>
            </w:r>
            <w:bookmarkEnd w:id="1"/>
          </w:p>
        </w:tc>
      </w:tr>
      <w:tr w:rsidRPr="00B8661C" w:rsidR="002C1B8D" w:rsidTr="77431401" w14:paraId="0717A610" w14:textId="77777777">
        <w:tc>
          <w:tcPr>
            <w:tcW w:w="966" w:type="pct"/>
            <w:tcMar/>
          </w:tcPr>
          <w:p w:rsidRPr="00B8661C" w:rsidR="002C1B8D" w:rsidP="00B8661C" w:rsidRDefault="002C1B8D" w14:paraId="5CA515DA" w14:textId="5B72D66E">
            <w:pPr>
              <w:pStyle w:val="Heading1"/>
              <w:widowControl/>
              <w:tabs>
                <w:tab w:val="left" w:pos="426"/>
              </w:tabs>
              <w:spacing w:before="0" w:after="120"/>
              <w:ind w:left="0" w:firstLine="0"/>
              <w:rPr>
                <w:rFonts w:eastAsiaTheme="minorHAnsi"/>
                <w:bCs w:val="0"/>
                <w:color w:val="000000" w:themeColor="text1"/>
                <w:sz w:val="22"/>
                <w:szCs w:val="22"/>
              </w:rPr>
            </w:pPr>
            <w:r w:rsidRPr="00B8661C">
              <w:rPr>
                <w:sz w:val="22"/>
                <w:szCs w:val="22"/>
              </w:rPr>
              <w:t>Other Special Provisions</w:t>
            </w:r>
          </w:p>
        </w:tc>
        <w:tc>
          <w:tcPr>
            <w:tcW w:w="4034" w:type="pct"/>
            <w:tcMar/>
          </w:tcPr>
          <w:p w:rsidRPr="008D3DB9" w:rsidR="25760C9D" w:rsidP="008B2ECF" w:rsidRDefault="25760C9D" w14:paraId="4DF39C6A" w14:textId="064FF925">
            <w:pPr>
              <w:pStyle w:val="ListParagraph"/>
              <w:numPr>
                <w:ilvl w:val="0"/>
                <w:numId w:val="4"/>
              </w:numPr>
              <w:tabs>
                <w:tab w:val="left" w:pos="481"/>
              </w:tabs>
              <w:spacing w:after="120"/>
              <w:ind w:left="56" w:firstLine="0"/>
              <w:jc w:val="both"/>
              <w:rPr>
                <w:rFonts w:ascii="Arial" w:hAnsi="Arial" w:cs="Arial"/>
                <w:sz w:val="22"/>
                <w:szCs w:val="22"/>
              </w:rPr>
            </w:pPr>
            <w:r w:rsidRPr="008D3DB9">
              <w:rPr>
                <w:rFonts w:ascii="Arial" w:hAnsi="Arial" w:cs="Arial"/>
                <w:sz w:val="22"/>
                <w:szCs w:val="22"/>
              </w:rPr>
              <w:t>A Tender is submitted in 1 (one) envelope</w:t>
            </w:r>
            <w:r w:rsidRPr="008D3DB9" w:rsidR="608FDE18">
              <w:rPr>
                <w:rFonts w:ascii="Arial" w:hAnsi="Arial" w:cs="Arial"/>
                <w:sz w:val="22"/>
                <w:szCs w:val="22"/>
              </w:rPr>
              <w:t>.</w:t>
            </w:r>
          </w:p>
          <w:p w:rsidRPr="00B8661C" w:rsidR="00286821" w:rsidP="008B2ECF" w:rsidRDefault="008A6AEE" w14:paraId="0955C41F" w14:textId="7EBEDFA6">
            <w:pPr>
              <w:pStyle w:val="ListParagraph"/>
              <w:numPr>
                <w:ilvl w:val="0"/>
                <w:numId w:val="4"/>
              </w:numPr>
              <w:tabs>
                <w:tab w:val="left" w:pos="481"/>
              </w:tabs>
              <w:spacing w:after="120"/>
              <w:ind w:left="56" w:firstLine="0"/>
              <w:jc w:val="both"/>
              <w:rPr>
                <w:rFonts w:ascii="Arial" w:hAnsi="Arial" w:cs="Arial" w:eastAsiaTheme="minorEastAsia"/>
                <w:i/>
                <w:iCs/>
                <w:sz w:val="22"/>
                <w:szCs w:val="22"/>
              </w:rPr>
            </w:pPr>
            <w:r>
              <w:rPr>
                <w:rFonts w:ascii="Arial" w:hAnsi="Arial" w:cs="Arial"/>
                <w:color w:val="000000" w:themeColor="text1"/>
                <w:sz w:val="22"/>
                <w:szCs w:val="22"/>
              </w:rPr>
              <w:t>KC</w:t>
            </w:r>
            <w:r>
              <w:rPr>
                <w:rFonts w:ascii="Arial" w:hAnsi="Arial" w:cs="Arial"/>
                <w:sz w:val="22"/>
                <w:szCs w:val="22"/>
              </w:rPr>
              <w:t xml:space="preserve"> </w:t>
            </w:r>
            <w:r w:rsidRPr="00B8661C" w:rsidR="00782F19">
              <w:rPr>
                <w:rFonts w:ascii="Arial" w:hAnsi="Arial" w:cs="Arial"/>
                <w:sz w:val="22"/>
                <w:szCs w:val="22"/>
              </w:rPr>
              <w:t xml:space="preserve">shall verify whether the Tender </w:t>
            </w:r>
            <w:r w:rsidRPr="008D3DB9" w:rsidR="00782F19">
              <w:rPr>
                <w:rFonts w:ascii="Arial" w:hAnsi="Arial" w:cs="Arial"/>
                <w:sz w:val="22"/>
                <w:szCs w:val="22"/>
              </w:rPr>
              <w:t>price</w:t>
            </w:r>
            <w:r w:rsidRPr="00612E7F" w:rsidR="00782F19">
              <w:rPr>
                <w:rFonts w:ascii="Arial" w:hAnsi="Arial" w:cs="Arial"/>
                <w:color w:val="FF0000"/>
                <w:sz w:val="22"/>
                <w:szCs w:val="22"/>
              </w:rPr>
              <w:t xml:space="preserve"> </w:t>
            </w:r>
            <w:r w:rsidRPr="00B8661C" w:rsidR="00782F19">
              <w:rPr>
                <w:rFonts w:ascii="Arial" w:hAnsi="Arial" w:cs="Arial"/>
                <w:sz w:val="22"/>
                <w:szCs w:val="22"/>
              </w:rPr>
              <w:t xml:space="preserve">are not excessive, taking into account the information recorded by </w:t>
            </w:r>
            <w:r>
              <w:rPr>
                <w:rFonts w:ascii="Arial" w:hAnsi="Arial" w:cs="Arial"/>
                <w:color w:val="000000" w:themeColor="text1"/>
                <w:sz w:val="22"/>
                <w:szCs w:val="22"/>
              </w:rPr>
              <w:t>KC</w:t>
            </w:r>
            <w:r>
              <w:rPr>
                <w:rFonts w:ascii="Arial" w:hAnsi="Arial" w:cs="Arial"/>
                <w:sz w:val="22"/>
                <w:szCs w:val="22"/>
              </w:rPr>
              <w:t xml:space="preserve"> </w:t>
            </w:r>
            <w:r w:rsidRPr="00B8661C" w:rsidR="00782F19">
              <w:rPr>
                <w:rFonts w:ascii="Arial" w:hAnsi="Arial" w:cs="Arial"/>
                <w:sz w:val="22"/>
                <w:szCs w:val="22"/>
              </w:rPr>
              <w:t>before the launch of the Procurement by means of CPP IS under the section “Internal documents” (information provided in it is not publicly available), as set out in point 6¹ of Order No. 1S-92 of 21 June 2017 of the Director of the Public Procurement Office On the Approval of the Description of the Procedure of Submitting Notices to the Public Procurement Office and the Requirements for Simplified Procurement Information for Publication and the Standard Forms of Simplified Procurement Notices.</w:t>
            </w:r>
          </w:p>
          <w:p w:rsidRPr="00E70809" w:rsidR="00800169" w:rsidP="00E70809" w:rsidRDefault="002C1B8D" w14:paraId="2465F188" w14:textId="2DECF28B">
            <w:pPr>
              <w:pStyle w:val="ListParagraph"/>
              <w:numPr>
                <w:ilvl w:val="0"/>
                <w:numId w:val="4"/>
              </w:numPr>
              <w:tabs>
                <w:tab w:val="left" w:pos="481"/>
              </w:tabs>
              <w:spacing w:after="120"/>
              <w:ind w:left="56" w:firstLine="0"/>
              <w:jc w:val="both"/>
              <w:rPr>
                <w:rFonts w:ascii="Arial" w:hAnsi="Arial" w:cs="Arial"/>
                <w:color w:val="4F81BD" w:themeColor="accent1"/>
                <w:sz w:val="22"/>
                <w:szCs w:val="22"/>
              </w:rPr>
            </w:pPr>
            <w:r w:rsidRPr="00E70809">
              <w:rPr>
                <w:rFonts w:ascii="Arial" w:hAnsi="Arial" w:cs="Arial"/>
                <w:color w:val="000000" w:themeColor="text1"/>
                <w:sz w:val="22"/>
                <w:szCs w:val="22"/>
              </w:rPr>
              <w:t xml:space="preserve">A periodic indicative notice or a notice of qualification assessment system has not been published for this procurement. In this procurement </w:t>
            </w:r>
            <w:r w:rsidRPr="00E70809" w:rsidR="008A6AEE">
              <w:rPr>
                <w:rFonts w:ascii="Arial" w:hAnsi="Arial" w:cs="Arial"/>
                <w:color w:val="000000" w:themeColor="text1"/>
                <w:sz w:val="22"/>
                <w:szCs w:val="22"/>
              </w:rPr>
              <w:t>KC</w:t>
            </w:r>
            <w:r w:rsidRPr="00E70809" w:rsidR="008A6AEE">
              <w:rPr>
                <w:rFonts w:ascii="Arial" w:hAnsi="Arial" w:cs="Arial"/>
                <w:sz w:val="22"/>
                <w:szCs w:val="22"/>
              </w:rPr>
              <w:t xml:space="preserve"> </w:t>
            </w:r>
            <w:r w:rsidRPr="00E70809">
              <w:rPr>
                <w:rFonts w:ascii="Arial" w:hAnsi="Arial" w:cs="Arial"/>
                <w:color w:val="000000" w:themeColor="text1"/>
                <w:sz w:val="22"/>
                <w:szCs w:val="22"/>
              </w:rPr>
              <w:t xml:space="preserve">does not intend to publish a voluntary </w:t>
            </w:r>
            <w:r w:rsidRPr="00E70809">
              <w:rPr>
                <w:rFonts w:ascii="Arial" w:hAnsi="Arial" w:cs="Arial"/>
                <w:i/>
                <w:iCs/>
                <w:color w:val="000000" w:themeColor="text1"/>
                <w:sz w:val="22"/>
                <w:szCs w:val="22"/>
              </w:rPr>
              <w:t>ex ante</w:t>
            </w:r>
            <w:r w:rsidRPr="00E70809">
              <w:rPr>
                <w:rFonts w:ascii="Arial" w:hAnsi="Arial" w:cs="Arial"/>
                <w:color w:val="000000" w:themeColor="text1"/>
                <w:sz w:val="22"/>
                <w:szCs w:val="22"/>
              </w:rPr>
              <w:t xml:space="preserve"> transparency notice. </w:t>
            </w:r>
          </w:p>
          <w:p w:rsidRPr="00E70809" w:rsidR="002C1B8D" w:rsidP="00E70809" w:rsidRDefault="00037FBA" w14:paraId="444430F9" w14:textId="61075C72">
            <w:pPr>
              <w:pStyle w:val="ListParagraph"/>
              <w:numPr>
                <w:ilvl w:val="0"/>
                <w:numId w:val="4"/>
              </w:numPr>
              <w:tabs>
                <w:tab w:val="left" w:pos="426"/>
              </w:tabs>
              <w:spacing w:after="120"/>
              <w:ind w:left="28" w:firstLine="0"/>
              <w:jc w:val="both"/>
              <w:rPr>
                <w:rFonts w:ascii="Arial" w:hAnsi="Arial" w:cs="Arial"/>
                <w:color w:val="000000"/>
                <w:sz w:val="22"/>
                <w:szCs w:val="22"/>
              </w:rPr>
            </w:pPr>
            <w:r>
              <w:rPr>
                <w:rFonts w:ascii="Arial" w:hAnsi="Arial" w:cs="Arial"/>
                <w:color w:val="000000" w:themeColor="text1"/>
                <w:sz w:val="22"/>
                <w:szCs w:val="22"/>
              </w:rPr>
              <w:t>KC</w:t>
            </w:r>
            <w:r>
              <w:rPr>
                <w:rFonts w:ascii="Arial" w:hAnsi="Arial" w:cs="Arial"/>
                <w:sz w:val="22"/>
                <w:szCs w:val="22"/>
              </w:rPr>
              <w:t xml:space="preserve"> </w:t>
            </w:r>
            <w:r w:rsidRPr="00B8661C" w:rsidR="1C12E706">
              <w:rPr>
                <w:rFonts w:ascii="Arial" w:hAnsi="Arial" w:cs="Arial"/>
                <w:color w:val="000000" w:themeColor="text1"/>
                <w:sz w:val="22"/>
                <w:szCs w:val="22"/>
              </w:rPr>
              <w:t>does not apply shorter time limits of the Procurement procedure when conducting this Procurement.</w:t>
            </w:r>
            <w:r w:rsidRPr="00E70809" w:rsidR="002C1B8D">
              <w:rPr>
                <w:rFonts w:ascii="Arial" w:hAnsi="Arial" w:cs="Arial"/>
                <w:color w:val="FF0000"/>
              </w:rPr>
              <w:t xml:space="preserve"> </w:t>
            </w:r>
          </w:p>
        </w:tc>
      </w:tr>
      <w:tr w:rsidRPr="00B8661C" w:rsidR="00BC1B61" w:rsidTr="77431401" w14:paraId="0E68856F" w14:textId="77777777">
        <w:tc>
          <w:tcPr>
            <w:tcW w:w="966" w:type="pct"/>
            <w:tcMar/>
          </w:tcPr>
          <w:p w:rsidRPr="00B8661C" w:rsidR="00BC1B61" w:rsidP="00B8661C" w:rsidRDefault="00BC1B61" w14:paraId="49296E1B" w14:textId="224C9598">
            <w:pPr>
              <w:pStyle w:val="Heading1"/>
              <w:widowControl/>
              <w:tabs>
                <w:tab w:val="left" w:pos="426"/>
              </w:tabs>
              <w:spacing w:before="0" w:after="120"/>
              <w:ind w:left="0" w:firstLine="0"/>
              <w:rPr>
                <w:sz w:val="22"/>
                <w:szCs w:val="22"/>
              </w:rPr>
            </w:pPr>
            <w:r w:rsidRPr="00B8661C">
              <w:rPr>
                <w:sz w:val="22"/>
                <w:szCs w:val="22"/>
              </w:rPr>
              <w:t>Verification of the grounds for exclusion of suppliers, qualification and other requirements</w:t>
            </w:r>
          </w:p>
        </w:tc>
        <w:tc>
          <w:tcPr>
            <w:tcW w:w="4034" w:type="pct"/>
            <w:tcMar/>
          </w:tcPr>
          <w:p w:rsidRPr="002918DF" w:rsidR="00782F19" w:rsidP="008B2ECF" w:rsidRDefault="00782F19" w14:paraId="2FE8585B" w14:textId="529BE41E">
            <w:pPr>
              <w:spacing w:after="120"/>
              <w:ind w:right="32"/>
              <w:jc w:val="both"/>
              <w:rPr>
                <w:rFonts w:ascii="Arial" w:hAnsi="Arial" w:cs="Arial"/>
                <w:sz w:val="22"/>
                <w:szCs w:val="22"/>
              </w:rPr>
            </w:pPr>
            <w:r w:rsidRPr="002918DF">
              <w:rPr>
                <w:rFonts w:ascii="Arial" w:hAnsi="Arial" w:cs="Arial"/>
                <w:sz w:val="22"/>
                <w:szCs w:val="22"/>
              </w:rPr>
              <w:t>1.  The grounds for exclusion of the Supplier, its qualification as well as other requirements are provided in Annex</w:t>
            </w:r>
            <w:r w:rsidRPr="002918DF" w:rsidR="003244CB">
              <w:rPr>
                <w:rFonts w:ascii="Arial" w:hAnsi="Arial" w:cs="Arial"/>
                <w:sz w:val="22"/>
                <w:szCs w:val="22"/>
              </w:rPr>
              <w:t xml:space="preserve"> No. I</w:t>
            </w:r>
            <w:r w:rsidRPr="002918DF">
              <w:rPr>
                <w:rFonts w:ascii="Arial" w:hAnsi="Arial" w:cs="Arial"/>
                <w:sz w:val="22"/>
                <w:szCs w:val="22"/>
              </w:rPr>
              <w:t>.</w:t>
            </w:r>
            <w:r w:rsidR="00D46FEA">
              <w:rPr>
                <w:rFonts w:ascii="Arial" w:hAnsi="Arial" w:cs="Arial"/>
                <w:sz w:val="22"/>
                <w:szCs w:val="22"/>
              </w:rPr>
              <w:t xml:space="preserve"> to the SP.</w:t>
            </w:r>
          </w:p>
          <w:p w:rsidRPr="002918DF" w:rsidR="00782F19" w:rsidP="008B2ECF" w:rsidRDefault="00782F19" w14:paraId="7F92750B" w14:textId="77777777">
            <w:pPr>
              <w:tabs>
                <w:tab w:val="left" w:pos="567"/>
              </w:tabs>
              <w:spacing w:after="120"/>
              <w:ind w:right="32"/>
              <w:jc w:val="both"/>
              <w:rPr>
                <w:rFonts w:ascii="Arial" w:hAnsi="Arial" w:cs="Arial"/>
                <w:i/>
                <w:iCs/>
                <w:sz w:val="22"/>
                <w:szCs w:val="22"/>
              </w:rPr>
            </w:pPr>
            <w:r w:rsidRPr="002918DF">
              <w:rPr>
                <w:rFonts w:ascii="Arial" w:hAnsi="Arial" w:cs="Arial"/>
                <w:color w:val="000000" w:themeColor="text1"/>
                <w:sz w:val="22"/>
                <w:szCs w:val="22"/>
              </w:rPr>
              <w:t xml:space="preserve">2.  The detailed requirements for verification of the requirements for Supplier qualification are specified in Chapter VIII of the GPD. </w:t>
            </w:r>
          </w:p>
          <w:p w:rsidRPr="001157C9" w:rsidR="00BC1B61" w:rsidP="001157C9" w:rsidRDefault="002918DF" w14:paraId="5571EB9B" w14:textId="1443049E">
            <w:pPr>
              <w:spacing w:after="120"/>
              <w:ind w:right="32"/>
              <w:jc w:val="both"/>
              <w:rPr>
                <w:rFonts w:ascii="Arial" w:hAnsi="Arial" w:cs="Arial"/>
                <w:sz w:val="22"/>
                <w:szCs w:val="22"/>
              </w:rPr>
            </w:pPr>
            <w:r w:rsidRPr="002918DF">
              <w:rPr>
                <w:rFonts w:ascii="Arial" w:hAnsi="Arial" w:cs="Arial"/>
                <w:sz w:val="22"/>
                <w:szCs w:val="22"/>
              </w:rPr>
              <w:t xml:space="preserve">3. </w:t>
            </w:r>
            <w:r w:rsidRPr="002918DF" w:rsidR="00782F19">
              <w:rPr>
                <w:rFonts w:ascii="Arial" w:hAnsi="Arial" w:cs="Arial"/>
                <w:sz w:val="22"/>
                <w:szCs w:val="22"/>
              </w:rPr>
              <w:t>The supporting documents in relation to the absence of grounds for exclusion and the fulfilment of qualification requirements, including the requirements for compliance with national security requirements, and of the required quality assurance standards and environmental management standards (</w:t>
            </w:r>
            <w:r>
              <w:rPr>
                <w:rFonts w:ascii="Arial" w:hAnsi="Arial" w:cs="Arial"/>
                <w:sz w:val="22"/>
                <w:szCs w:val="22"/>
              </w:rPr>
              <w:t>if</w:t>
            </w:r>
            <w:r w:rsidRPr="002918DF" w:rsidR="00782F19">
              <w:rPr>
                <w:rFonts w:ascii="Arial" w:hAnsi="Arial" w:cs="Arial"/>
                <w:sz w:val="22"/>
                <w:szCs w:val="22"/>
              </w:rPr>
              <w:t xml:space="preserve"> applicable), shall be required by </w:t>
            </w:r>
            <w:r w:rsidR="00037FBA">
              <w:rPr>
                <w:rFonts w:ascii="Arial" w:hAnsi="Arial" w:cs="Arial"/>
                <w:color w:val="000000" w:themeColor="text1"/>
                <w:sz w:val="22"/>
                <w:szCs w:val="22"/>
              </w:rPr>
              <w:t>KC</w:t>
            </w:r>
            <w:r w:rsidR="00037FBA">
              <w:rPr>
                <w:rFonts w:ascii="Arial" w:hAnsi="Arial" w:cs="Arial"/>
                <w:sz w:val="22"/>
                <w:szCs w:val="22"/>
              </w:rPr>
              <w:t xml:space="preserve"> </w:t>
            </w:r>
            <w:r w:rsidRPr="002918DF" w:rsidR="00782F19">
              <w:rPr>
                <w:rFonts w:ascii="Arial" w:hAnsi="Arial" w:cs="Arial"/>
                <w:sz w:val="22"/>
                <w:szCs w:val="22"/>
              </w:rPr>
              <w:t>only from the Supplier whose tender can be identified as winning according to the evaluation results.</w:t>
            </w:r>
            <w:r w:rsidRPr="002918DF" w:rsidR="00782F19">
              <w:rPr>
                <w:color w:val="FF0000"/>
              </w:rPr>
              <w:t xml:space="preserve"> </w:t>
            </w:r>
          </w:p>
        </w:tc>
      </w:tr>
      <w:tr w:rsidRPr="00C113E4" w:rsidR="00734A14" w:rsidTr="77431401" w14:paraId="27DE8FB0" w14:textId="77777777">
        <w:tc>
          <w:tcPr>
            <w:tcW w:w="966" w:type="pct"/>
            <w:tcMar/>
          </w:tcPr>
          <w:p w:rsidRPr="00B8661C" w:rsidR="00734A14" w:rsidP="00B8661C" w:rsidRDefault="00734A14" w14:paraId="60657BDC" w14:textId="3FE58018">
            <w:pPr>
              <w:pStyle w:val="Heading1"/>
              <w:widowControl/>
              <w:tabs>
                <w:tab w:val="left" w:pos="426"/>
              </w:tabs>
              <w:spacing w:before="0" w:after="120"/>
              <w:ind w:left="0" w:firstLine="0"/>
              <w:rPr>
                <w:sz w:val="22"/>
                <w:szCs w:val="22"/>
              </w:rPr>
            </w:pPr>
            <w:r w:rsidRPr="00B8661C">
              <w:rPr>
                <w:sz w:val="22"/>
                <w:szCs w:val="22"/>
              </w:rPr>
              <w:t>Justification for refusal to purchase from the CPO</w:t>
            </w:r>
          </w:p>
        </w:tc>
        <w:tc>
          <w:tcPr>
            <w:tcW w:w="4034" w:type="pct"/>
            <w:tcMar/>
          </w:tcPr>
          <w:p w:rsidRPr="00C540A1" w:rsidR="00734A14" w:rsidP="00C540A1" w:rsidRDefault="00734A14" w14:paraId="304D7DC4" w14:textId="31C3FB32">
            <w:pPr>
              <w:pStyle w:val="Heading1"/>
              <w:widowControl/>
              <w:spacing w:before="0" w:after="120"/>
              <w:ind w:left="-20" w:firstLine="20"/>
              <w:jc w:val="both"/>
              <w:rPr>
                <w:sz w:val="22"/>
                <w:szCs w:val="22"/>
                <w:lang w:val="lt-LT"/>
              </w:rPr>
            </w:pPr>
            <w:proofErr w:type="spellStart"/>
            <w:r w:rsidRPr="00E03588">
              <w:rPr>
                <w:b w:val="0"/>
                <w:bCs w:val="0"/>
                <w:sz w:val="22"/>
                <w:szCs w:val="22"/>
                <w:lang w:val="lt-LT"/>
              </w:rPr>
              <w:t>In</w:t>
            </w:r>
            <w:proofErr w:type="spellEnd"/>
            <w:r w:rsidRPr="00E03588">
              <w:rPr>
                <w:b w:val="0"/>
                <w:bCs w:val="0"/>
                <w:sz w:val="22"/>
                <w:szCs w:val="22"/>
                <w:lang w:val="lt-LT"/>
              </w:rPr>
              <w:t xml:space="preserve"> </w:t>
            </w:r>
            <w:proofErr w:type="spellStart"/>
            <w:r w:rsidRPr="00E03588">
              <w:rPr>
                <w:b w:val="0"/>
                <w:bCs w:val="0"/>
                <w:sz w:val="22"/>
                <w:szCs w:val="22"/>
                <w:lang w:val="lt-LT"/>
              </w:rPr>
              <w:t>accordance</w:t>
            </w:r>
            <w:proofErr w:type="spellEnd"/>
            <w:r w:rsidRPr="00E03588">
              <w:rPr>
                <w:b w:val="0"/>
                <w:bCs w:val="0"/>
                <w:sz w:val="22"/>
                <w:szCs w:val="22"/>
                <w:lang w:val="lt-LT"/>
              </w:rPr>
              <w:t xml:space="preserve"> </w:t>
            </w:r>
            <w:proofErr w:type="spellStart"/>
            <w:r w:rsidRPr="00E03588">
              <w:rPr>
                <w:b w:val="0"/>
                <w:bCs w:val="0"/>
                <w:sz w:val="22"/>
                <w:szCs w:val="22"/>
                <w:lang w:val="lt-LT"/>
              </w:rPr>
              <w:t>with</w:t>
            </w:r>
            <w:proofErr w:type="spellEnd"/>
            <w:r w:rsidRPr="00E03588">
              <w:rPr>
                <w:b w:val="0"/>
                <w:bCs w:val="0"/>
                <w:sz w:val="22"/>
                <w:szCs w:val="22"/>
                <w:lang w:val="lt-LT"/>
              </w:rPr>
              <w:t xml:space="preserve"> </w:t>
            </w:r>
            <w:proofErr w:type="spellStart"/>
            <w:r w:rsidRPr="00E03588">
              <w:rPr>
                <w:b w:val="0"/>
                <w:bCs w:val="0"/>
                <w:sz w:val="22"/>
                <w:szCs w:val="22"/>
                <w:lang w:val="lt-LT"/>
              </w:rPr>
              <w:t>Article</w:t>
            </w:r>
            <w:proofErr w:type="spellEnd"/>
            <w:r w:rsidRPr="00E03588">
              <w:rPr>
                <w:b w:val="0"/>
                <w:bCs w:val="0"/>
                <w:sz w:val="22"/>
                <w:szCs w:val="22"/>
                <w:lang w:val="lt-LT"/>
              </w:rPr>
              <w:t xml:space="preserve"> 82(2) </w:t>
            </w:r>
            <w:proofErr w:type="spellStart"/>
            <w:r w:rsidRPr="00E03588">
              <w:rPr>
                <w:b w:val="0"/>
                <w:bCs w:val="0"/>
                <w:sz w:val="22"/>
                <w:szCs w:val="22"/>
                <w:lang w:val="lt-LT"/>
              </w:rPr>
              <w:t>of</w:t>
            </w:r>
            <w:proofErr w:type="spellEnd"/>
            <w:r w:rsidRPr="00E03588">
              <w:rPr>
                <w:b w:val="0"/>
                <w:bCs w:val="0"/>
                <w:sz w:val="22"/>
                <w:szCs w:val="22"/>
                <w:lang w:val="lt-LT"/>
              </w:rPr>
              <w:t xml:space="preserve"> </w:t>
            </w:r>
            <w:proofErr w:type="spellStart"/>
            <w:r w:rsidRPr="00E03588">
              <w:rPr>
                <w:b w:val="0"/>
                <w:bCs w:val="0"/>
                <w:sz w:val="22"/>
                <w:szCs w:val="22"/>
                <w:lang w:val="lt-LT"/>
              </w:rPr>
              <w:t>the</w:t>
            </w:r>
            <w:proofErr w:type="spellEnd"/>
            <w:r w:rsidRPr="00E03588">
              <w:rPr>
                <w:b w:val="0"/>
                <w:bCs w:val="0"/>
                <w:sz w:val="22"/>
                <w:szCs w:val="22"/>
                <w:lang w:val="lt-LT"/>
              </w:rPr>
              <w:t xml:space="preserve"> </w:t>
            </w:r>
            <w:proofErr w:type="spellStart"/>
            <w:r w:rsidRPr="00E03588">
              <w:rPr>
                <w:b w:val="0"/>
                <w:bCs w:val="0"/>
                <w:sz w:val="22"/>
                <w:szCs w:val="22"/>
                <w:lang w:val="lt-LT"/>
              </w:rPr>
              <w:t>Law</w:t>
            </w:r>
            <w:proofErr w:type="spellEnd"/>
            <w:r w:rsidRPr="00E03588">
              <w:rPr>
                <w:b w:val="0"/>
                <w:bCs w:val="0"/>
                <w:sz w:val="22"/>
                <w:szCs w:val="22"/>
                <w:lang w:val="lt-LT"/>
              </w:rPr>
              <w:t xml:space="preserve"> </w:t>
            </w:r>
            <w:proofErr w:type="spellStart"/>
            <w:r w:rsidRPr="00E03588">
              <w:rPr>
                <w:b w:val="0"/>
                <w:bCs w:val="0"/>
                <w:sz w:val="22"/>
                <w:szCs w:val="22"/>
                <w:lang w:val="lt-LT"/>
              </w:rPr>
              <w:t>of</w:t>
            </w:r>
            <w:proofErr w:type="spellEnd"/>
            <w:r w:rsidRPr="00E03588">
              <w:rPr>
                <w:b w:val="0"/>
                <w:bCs w:val="0"/>
                <w:sz w:val="22"/>
                <w:szCs w:val="22"/>
                <w:lang w:val="lt-LT"/>
              </w:rPr>
              <w:t xml:space="preserve"> </w:t>
            </w:r>
            <w:proofErr w:type="spellStart"/>
            <w:r w:rsidRPr="00E03588">
              <w:rPr>
                <w:b w:val="0"/>
                <w:bCs w:val="0"/>
                <w:sz w:val="22"/>
                <w:szCs w:val="22"/>
                <w:lang w:val="lt-LT"/>
              </w:rPr>
              <w:t>the</w:t>
            </w:r>
            <w:proofErr w:type="spellEnd"/>
            <w:r w:rsidRPr="00E03588">
              <w:rPr>
                <w:b w:val="0"/>
                <w:bCs w:val="0"/>
                <w:sz w:val="22"/>
                <w:szCs w:val="22"/>
                <w:lang w:val="lt-LT"/>
              </w:rPr>
              <w:t xml:space="preserve"> </w:t>
            </w:r>
            <w:proofErr w:type="spellStart"/>
            <w:r w:rsidRPr="00E03588">
              <w:rPr>
                <w:b w:val="0"/>
                <w:bCs w:val="0"/>
                <w:sz w:val="22"/>
                <w:szCs w:val="22"/>
                <w:lang w:val="lt-LT"/>
              </w:rPr>
              <w:t>Republic</w:t>
            </w:r>
            <w:proofErr w:type="spellEnd"/>
            <w:r w:rsidRPr="00E03588">
              <w:rPr>
                <w:b w:val="0"/>
                <w:bCs w:val="0"/>
                <w:sz w:val="22"/>
                <w:szCs w:val="22"/>
                <w:lang w:val="lt-LT"/>
              </w:rPr>
              <w:t xml:space="preserve"> </w:t>
            </w:r>
            <w:proofErr w:type="spellStart"/>
            <w:r w:rsidRPr="00E03588">
              <w:rPr>
                <w:b w:val="0"/>
                <w:bCs w:val="0"/>
                <w:sz w:val="22"/>
                <w:szCs w:val="22"/>
                <w:lang w:val="lt-LT"/>
              </w:rPr>
              <w:t>of</w:t>
            </w:r>
            <w:proofErr w:type="spellEnd"/>
            <w:r w:rsidRPr="00E03588">
              <w:rPr>
                <w:b w:val="0"/>
                <w:bCs w:val="0"/>
                <w:sz w:val="22"/>
                <w:szCs w:val="22"/>
                <w:lang w:val="lt-LT"/>
              </w:rPr>
              <w:t xml:space="preserve"> Lithuania </w:t>
            </w:r>
            <w:proofErr w:type="spellStart"/>
            <w:r w:rsidRPr="00E03588">
              <w:rPr>
                <w:b w:val="0"/>
                <w:bCs w:val="0"/>
                <w:sz w:val="22"/>
                <w:szCs w:val="22"/>
                <w:lang w:val="lt-LT"/>
              </w:rPr>
              <w:t>on</w:t>
            </w:r>
            <w:proofErr w:type="spellEnd"/>
            <w:r w:rsidRPr="00E03588">
              <w:rPr>
                <w:b w:val="0"/>
                <w:bCs w:val="0"/>
                <w:sz w:val="22"/>
                <w:szCs w:val="22"/>
                <w:lang w:val="lt-LT"/>
              </w:rPr>
              <w:t xml:space="preserve"> </w:t>
            </w:r>
            <w:proofErr w:type="spellStart"/>
            <w:r w:rsidRPr="00E03588">
              <w:rPr>
                <w:b w:val="0"/>
                <w:bCs w:val="0"/>
                <w:sz w:val="22"/>
                <w:szCs w:val="22"/>
                <w:lang w:val="lt-LT"/>
              </w:rPr>
              <w:t>Public</w:t>
            </w:r>
            <w:proofErr w:type="spellEnd"/>
            <w:r w:rsidRPr="00E03588">
              <w:rPr>
                <w:b w:val="0"/>
                <w:bCs w:val="0"/>
                <w:sz w:val="22"/>
                <w:szCs w:val="22"/>
                <w:lang w:val="lt-LT"/>
              </w:rPr>
              <w:t xml:space="preserve"> </w:t>
            </w:r>
            <w:proofErr w:type="spellStart"/>
            <w:r w:rsidRPr="00E03588">
              <w:rPr>
                <w:b w:val="0"/>
                <w:bCs w:val="0"/>
                <w:sz w:val="22"/>
                <w:szCs w:val="22"/>
                <w:lang w:val="lt-LT"/>
              </w:rPr>
              <w:t>Procurement</w:t>
            </w:r>
            <w:proofErr w:type="spellEnd"/>
            <w:r w:rsidRPr="00E03588">
              <w:rPr>
                <w:b w:val="0"/>
                <w:bCs w:val="0"/>
                <w:sz w:val="22"/>
                <w:szCs w:val="22"/>
                <w:lang w:val="lt-LT"/>
              </w:rPr>
              <w:t xml:space="preserve"> (</w:t>
            </w:r>
            <w:proofErr w:type="spellStart"/>
            <w:r w:rsidRPr="00E03588">
              <w:rPr>
                <w:b w:val="0"/>
                <w:bCs w:val="0"/>
                <w:sz w:val="22"/>
                <w:szCs w:val="22"/>
                <w:lang w:val="lt-LT"/>
              </w:rPr>
              <w:t>hereinafter</w:t>
            </w:r>
            <w:proofErr w:type="spellEnd"/>
            <w:r w:rsidRPr="00E03588">
              <w:rPr>
                <w:b w:val="0"/>
                <w:bCs w:val="0"/>
                <w:sz w:val="22"/>
                <w:szCs w:val="22"/>
                <w:lang w:val="lt-LT"/>
              </w:rPr>
              <w:t xml:space="preserve"> – </w:t>
            </w:r>
            <w:proofErr w:type="spellStart"/>
            <w:r w:rsidRPr="00E03588">
              <w:rPr>
                <w:b w:val="0"/>
                <w:bCs w:val="0"/>
                <w:sz w:val="22"/>
                <w:szCs w:val="22"/>
                <w:lang w:val="lt-LT"/>
              </w:rPr>
              <w:t>the</w:t>
            </w:r>
            <w:proofErr w:type="spellEnd"/>
            <w:r w:rsidRPr="00E03588">
              <w:rPr>
                <w:b w:val="0"/>
                <w:bCs w:val="0"/>
                <w:sz w:val="22"/>
                <w:szCs w:val="22"/>
                <w:lang w:val="lt-LT"/>
              </w:rPr>
              <w:t xml:space="preserve"> PPL) / </w:t>
            </w:r>
            <w:proofErr w:type="spellStart"/>
            <w:r w:rsidRPr="00E03588">
              <w:rPr>
                <w:b w:val="0"/>
                <w:bCs w:val="0"/>
                <w:sz w:val="22"/>
                <w:szCs w:val="22"/>
                <w:lang w:val="lt-LT"/>
              </w:rPr>
              <w:t>Article</w:t>
            </w:r>
            <w:proofErr w:type="spellEnd"/>
            <w:r w:rsidRPr="00E03588">
              <w:rPr>
                <w:b w:val="0"/>
                <w:bCs w:val="0"/>
                <w:sz w:val="22"/>
                <w:szCs w:val="22"/>
                <w:lang w:val="lt-LT"/>
              </w:rPr>
              <w:t xml:space="preserve"> 90(2) </w:t>
            </w:r>
            <w:proofErr w:type="spellStart"/>
            <w:r w:rsidRPr="00E03588">
              <w:rPr>
                <w:b w:val="0"/>
                <w:bCs w:val="0"/>
                <w:sz w:val="22"/>
                <w:szCs w:val="22"/>
                <w:lang w:val="lt-LT"/>
              </w:rPr>
              <w:t>of</w:t>
            </w:r>
            <w:proofErr w:type="spellEnd"/>
            <w:r w:rsidRPr="00E03588">
              <w:rPr>
                <w:b w:val="0"/>
                <w:bCs w:val="0"/>
                <w:sz w:val="22"/>
                <w:szCs w:val="22"/>
                <w:lang w:val="lt-LT"/>
              </w:rPr>
              <w:t xml:space="preserve"> </w:t>
            </w:r>
            <w:proofErr w:type="spellStart"/>
            <w:r w:rsidRPr="00E03588">
              <w:rPr>
                <w:b w:val="0"/>
                <w:bCs w:val="0"/>
                <w:sz w:val="22"/>
                <w:szCs w:val="22"/>
                <w:lang w:val="lt-LT"/>
              </w:rPr>
              <w:t>the</w:t>
            </w:r>
            <w:proofErr w:type="spellEnd"/>
            <w:r w:rsidRPr="00E03588">
              <w:rPr>
                <w:b w:val="0"/>
                <w:bCs w:val="0"/>
                <w:sz w:val="22"/>
                <w:szCs w:val="22"/>
                <w:lang w:val="lt-LT"/>
              </w:rPr>
              <w:t xml:space="preserve"> </w:t>
            </w:r>
            <w:proofErr w:type="spellStart"/>
            <w:r w:rsidRPr="00E03588">
              <w:rPr>
                <w:b w:val="0"/>
                <w:bCs w:val="0"/>
                <w:sz w:val="22"/>
                <w:szCs w:val="22"/>
                <w:lang w:val="lt-LT"/>
              </w:rPr>
              <w:t>Law</w:t>
            </w:r>
            <w:proofErr w:type="spellEnd"/>
            <w:r w:rsidRPr="00E03588">
              <w:rPr>
                <w:b w:val="0"/>
                <w:bCs w:val="0"/>
                <w:sz w:val="22"/>
                <w:szCs w:val="22"/>
                <w:lang w:val="lt-LT"/>
              </w:rPr>
              <w:t xml:space="preserve"> </w:t>
            </w:r>
            <w:proofErr w:type="spellStart"/>
            <w:r w:rsidRPr="00E03588">
              <w:rPr>
                <w:b w:val="0"/>
                <w:bCs w:val="0"/>
                <w:sz w:val="22"/>
                <w:szCs w:val="22"/>
                <w:lang w:val="lt-LT"/>
              </w:rPr>
              <w:t>of</w:t>
            </w:r>
            <w:proofErr w:type="spellEnd"/>
            <w:r w:rsidRPr="00E03588">
              <w:rPr>
                <w:b w:val="0"/>
                <w:bCs w:val="0"/>
                <w:sz w:val="22"/>
                <w:szCs w:val="22"/>
                <w:lang w:val="lt-LT"/>
              </w:rPr>
              <w:t xml:space="preserve"> </w:t>
            </w:r>
            <w:proofErr w:type="spellStart"/>
            <w:r w:rsidRPr="00E03588">
              <w:rPr>
                <w:b w:val="0"/>
                <w:bCs w:val="0"/>
                <w:sz w:val="22"/>
                <w:szCs w:val="22"/>
                <w:lang w:val="lt-LT"/>
              </w:rPr>
              <w:t>the</w:t>
            </w:r>
            <w:proofErr w:type="spellEnd"/>
            <w:r w:rsidRPr="00E03588">
              <w:rPr>
                <w:b w:val="0"/>
                <w:bCs w:val="0"/>
                <w:sz w:val="22"/>
                <w:szCs w:val="22"/>
                <w:lang w:val="lt-LT"/>
              </w:rPr>
              <w:t xml:space="preserve"> </w:t>
            </w:r>
            <w:proofErr w:type="spellStart"/>
            <w:r w:rsidRPr="00E03588">
              <w:rPr>
                <w:b w:val="0"/>
                <w:bCs w:val="0"/>
                <w:sz w:val="22"/>
                <w:szCs w:val="22"/>
                <w:lang w:val="lt-LT"/>
              </w:rPr>
              <w:t>Republic</w:t>
            </w:r>
            <w:proofErr w:type="spellEnd"/>
            <w:r w:rsidRPr="00E03588">
              <w:rPr>
                <w:b w:val="0"/>
                <w:bCs w:val="0"/>
                <w:sz w:val="22"/>
                <w:szCs w:val="22"/>
                <w:lang w:val="lt-LT"/>
              </w:rPr>
              <w:t xml:space="preserve"> </w:t>
            </w:r>
            <w:proofErr w:type="spellStart"/>
            <w:r w:rsidRPr="00E03588">
              <w:rPr>
                <w:b w:val="0"/>
                <w:bCs w:val="0"/>
                <w:sz w:val="22"/>
                <w:szCs w:val="22"/>
                <w:lang w:val="lt-LT"/>
              </w:rPr>
              <w:t>of</w:t>
            </w:r>
            <w:proofErr w:type="spellEnd"/>
            <w:r w:rsidRPr="00E03588">
              <w:rPr>
                <w:b w:val="0"/>
                <w:bCs w:val="0"/>
                <w:sz w:val="22"/>
                <w:szCs w:val="22"/>
                <w:lang w:val="lt-LT"/>
              </w:rPr>
              <w:t xml:space="preserve"> Lithuania </w:t>
            </w:r>
            <w:proofErr w:type="spellStart"/>
            <w:r w:rsidRPr="00E03588">
              <w:rPr>
                <w:b w:val="0"/>
                <w:bCs w:val="0"/>
                <w:sz w:val="22"/>
                <w:szCs w:val="22"/>
                <w:lang w:val="lt-LT"/>
              </w:rPr>
              <w:t>on</w:t>
            </w:r>
            <w:proofErr w:type="spellEnd"/>
            <w:r w:rsidRPr="00E03588">
              <w:rPr>
                <w:b w:val="0"/>
                <w:bCs w:val="0"/>
                <w:sz w:val="22"/>
                <w:szCs w:val="22"/>
                <w:lang w:val="lt-LT"/>
              </w:rPr>
              <w:t xml:space="preserve"> </w:t>
            </w:r>
            <w:proofErr w:type="spellStart"/>
            <w:r w:rsidRPr="00E03588">
              <w:rPr>
                <w:b w:val="0"/>
                <w:bCs w:val="0"/>
                <w:sz w:val="22"/>
                <w:szCs w:val="22"/>
                <w:lang w:val="lt-LT"/>
              </w:rPr>
              <w:t>Procurement</w:t>
            </w:r>
            <w:proofErr w:type="spellEnd"/>
            <w:r w:rsidRPr="00E03588">
              <w:rPr>
                <w:b w:val="0"/>
                <w:bCs w:val="0"/>
                <w:sz w:val="22"/>
                <w:szCs w:val="22"/>
                <w:lang w:val="lt-LT"/>
              </w:rPr>
              <w:t xml:space="preserve"> </w:t>
            </w:r>
            <w:proofErr w:type="spellStart"/>
            <w:r w:rsidRPr="00E03588">
              <w:rPr>
                <w:b w:val="0"/>
                <w:bCs w:val="0"/>
                <w:sz w:val="22"/>
                <w:szCs w:val="22"/>
                <w:lang w:val="lt-LT"/>
              </w:rPr>
              <w:t>by</w:t>
            </w:r>
            <w:proofErr w:type="spellEnd"/>
            <w:r w:rsidRPr="00E03588">
              <w:rPr>
                <w:b w:val="0"/>
                <w:bCs w:val="0"/>
                <w:sz w:val="22"/>
                <w:szCs w:val="22"/>
                <w:lang w:val="lt-LT"/>
              </w:rPr>
              <w:t xml:space="preserve"> </w:t>
            </w:r>
            <w:proofErr w:type="spellStart"/>
            <w:r w:rsidRPr="00E03588">
              <w:rPr>
                <w:b w:val="0"/>
                <w:bCs w:val="0"/>
                <w:sz w:val="22"/>
                <w:szCs w:val="22"/>
                <w:lang w:val="lt-LT"/>
              </w:rPr>
              <w:t>Contracting</w:t>
            </w:r>
            <w:proofErr w:type="spellEnd"/>
            <w:r w:rsidRPr="00E03588">
              <w:rPr>
                <w:b w:val="0"/>
                <w:bCs w:val="0"/>
                <w:sz w:val="22"/>
                <w:szCs w:val="22"/>
                <w:lang w:val="lt-LT"/>
              </w:rPr>
              <w:t xml:space="preserve"> </w:t>
            </w:r>
            <w:proofErr w:type="spellStart"/>
            <w:r w:rsidRPr="00E03588">
              <w:rPr>
                <w:b w:val="0"/>
                <w:bCs w:val="0"/>
                <w:sz w:val="22"/>
                <w:szCs w:val="22"/>
                <w:lang w:val="lt-LT"/>
              </w:rPr>
              <w:t>Entities</w:t>
            </w:r>
            <w:proofErr w:type="spellEnd"/>
            <w:r w:rsidRPr="00E03588">
              <w:rPr>
                <w:b w:val="0"/>
                <w:bCs w:val="0"/>
                <w:sz w:val="22"/>
                <w:szCs w:val="22"/>
                <w:lang w:val="lt-LT"/>
              </w:rPr>
              <w:t xml:space="preserve"> </w:t>
            </w:r>
            <w:proofErr w:type="spellStart"/>
            <w:r w:rsidRPr="00E03588">
              <w:rPr>
                <w:b w:val="0"/>
                <w:bCs w:val="0"/>
                <w:sz w:val="22"/>
                <w:szCs w:val="22"/>
                <w:lang w:val="lt-LT"/>
              </w:rPr>
              <w:t>Operating</w:t>
            </w:r>
            <w:proofErr w:type="spellEnd"/>
            <w:r w:rsidRPr="00E03588">
              <w:rPr>
                <w:b w:val="0"/>
                <w:bCs w:val="0"/>
                <w:sz w:val="22"/>
                <w:szCs w:val="22"/>
                <w:lang w:val="lt-LT"/>
              </w:rPr>
              <w:t xml:space="preserve"> </w:t>
            </w:r>
            <w:proofErr w:type="spellStart"/>
            <w:r w:rsidRPr="00E03588">
              <w:rPr>
                <w:b w:val="0"/>
                <w:bCs w:val="0"/>
                <w:sz w:val="22"/>
                <w:szCs w:val="22"/>
                <w:lang w:val="lt-LT"/>
              </w:rPr>
              <w:t>in</w:t>
            </w:r>
            <w:proofErr w:type="spellEnd"/>
            <w:r w:rsidRPr="00E03588">
              <w:rPr>
                <w:b w:val="0"/>
                <w:bCs w:val="0"/>
                <w:sz w:val="22"/>
                <w:szCs w:val="22"/>
                <w:lang w:val="lt-LT"/>
              </w:rPr>
              <w:t xml:space="preserve"> </w:t>
            </w:r>
            <w:proofErr w:type="spellStart"/>
            <w:r w:rsidRPr="00E03588">
              <w:rPr>
                <w:b w:val="0"/>
                <w:bCs w:val="0"/>
                <w:sz w:val="22"/>
                <w:szCs w:val="22"/>
                <w:lang w:val="lt-LT"/>
              </w:rPr>
              <w:t>the</w:t>
            </w:r>
            <w:proofErr w:type="spellEnd"/>
            <w:r w:rsidRPr="00E03588">
              <w:rPr>
                <w:b w:val="0"/>
                <w:bCs w:val="0"/>
                <w:sz w:val="22"/>
                <w:szCs w:val="22"/>
                <w:lang w:val="lt-LT"/>
              </w:rPr>
              <w:t xml:space="preserve"> </w:t>
            </w:r>
            <w:proofErr w:type="spellStart"/>
            <w:r w:rsidRPr="00E03588">
              <w:rPr>
                <w:b w:val="0"/>
                <w:bCs w:val="0"/>
                <w:sz w:val="22"/>
                <w:szCs w:val="22"/>
                <w:lang w:val="lt-LT"/>
              </w:rPr>
              <w:t>Water</w:t>
            </w:r>
            <w:proofErr w:type="spellEnd"/>
            <w:r w:rsidRPr="00E03588">
              <w:rPr>
                <w:b w:val="0"/>
                <w:bCs w:val="0"/>
                <w:sz w:val="22"/>
                <w:szCs w:val="22"/>
                <w:lang w:val="lt-LT"/>
              </w:rPr>
              <w:t xml:space="preserve">, </w:t>
            </w:r>
            <w:proofErr w:type="spellStart"/>
            <w:r w:rsidRPr="00E03588">
              <w:rPr>
                <w:b w:val="0"/>
                <w:bCs w:val="0"/>
                <w:sz w:val="22"/>
                <w:szCs w:val="22"/>
                <w:lang w:val="lt-LT"/>
              </w:rPr>
              <w:t>Energy</w:t>
            </w:r>
            <w:proofErr w:type="spellEnd"/>
            <w:r w:rsidRPr="00E03588">
              <w:rPr>
                <w:b w:val="0"/>
                <w:bCs w:val="0"/>
                <w:sz w:val="22"/>
                <w:szCs w:val="22"/>
                <w:lang w:val="lt-LT"/>
              </w:rPr>
              <w:t xml:space="preserve">, </w:t>
            </w:r>
            <w:proofErr w:type="spellStart"/>
            <w:r w:rsidRPr="00E03588">
              <w:rPr>
                <w:b w:val="0"/>
                <w:bCs w:val="0"/>
                <w:sz w:val="22"/>
                <w:szCs w:val="22"/>
                <w:lang w:val="lt-LT"/>
              </w:rPr>
              <w:t>Transport</w:t>
            </w:r>
            <w:proofErr w:type="spellEnd"/>
            <w:r w:rsidRPr="00E03588">
              <w:rPr>
                <w:b w:val="0"/>
                <w:bCs w:val="0"/>
                <w:sz w:val="22"/>
                <w:szCs w:val="22"/>
                <w:lang w:val="lt-LT"/>
              </w:rPr>
              <w:t xml:space="preserve"> </w:t>
            </w:r>
            <w:proofErr w:type="spellStart"/>
            <w:r w:rsidRPr="00E03588">
              <w:rPr>
                <w:b w:val="0"/>
                <w:bCs w:val="0"/>
                <w:sz w:val="22"/>
                <w:szCs w:val="22"/>
                <w:lang w:val="lt-LT"/>
              </w:rPr>
              <w:t>and</w:t>
            </w:r>
            <w:proofErr w:type="spellEnd"/>
            <w:r w:rsidRPr="00E03588">
              <w:rPr>
                <w:b w:val="0"/>
                <w:bCs w:val="0"/>
                <w:sz w:val="22"/>
                <w:szCs w:val="22"/>
                <w:lang w:val="lt-LT"/>
              </w:rPr>
              <w:t xml:space="preserve"> </w:t>
            </w:r>
            <w:proofErr w:type="spellStart"/>
            <w:r w:rsidRPr="00E03588">
              <w:rPr>
                <w:b w:val="0"/>
                <w:bCs w:val="0"/>
                <w:sz w:val="22"/>
                <w:szCs w:val="22"/>
                <w:lang w:val="lt-LT"/>
              </w:rPr>
              <w:t>Postal</w:t>
            </w:r>
            <w:proofErr w:type="spellEnd"/>
            <w:r w:rsidRPr="00E03588">
              <w:rPr>
                <w:b w:val="0"/>
                <w:bCs w:val="0"/>
                <w:sz w:val="22"/>
                <w:szCs w:val="22"/>
                <w:lang w:val="lt-LT"/>
              </w:rPr>
              <w:t xml:space="preserve"> </w:t>
            </w:r>
            <w:proofErr w:type="spellStart"/>
            <w:r w:rsidRPr="00E03588">
              <w:rPr>
                <w:b w:val="0"/>
                <w:bCs w:val="0"/>
                <w:sz w:val="22"/>
                <w:szCs w:val="22"/>
                <w:lang w:val="lt-LT"/>
              </w:rPr>
              <w:t>Services</w:t>
            </w:r>
            <w:proofErr w:type="spellEnd"/>
            <w:r w:rsidRPr="00E03588">
              <w:rPr>
                <w:b w:val="0"/>
                <w:bCs w:val="0"/>
                <w:sz w:val="22"/>
                <w:szCs w:val="22"/>
                <w:lang w:val="lt-LT"/>
              </w:rPr>
              <w:t xml:space="preserve"> </w:t>
            </w:r>
            <w:proofErr w:type="spellStart"/>
            <w:r w:rsidRPr="00E03588">
              <w:rPr>
                <w:b w:val="0"/>
                <w:bCs w:val="0"/>
                <w:sz w:val="22"/>
                <w:szCs w:val="22"/>
                <w:lang w:val="lt-LT"/>
              </w:rPr>
              <w:t>Sectors</w:t>
            </w:r>
            <w:proofErr w:type="spellEnd"/>
            <w:r w:rsidRPr="00E03588">
              <w:rPr>
                <w:b w:val="0"/>
                <w:bCs w:val="0"/>
                <w:sz w:val="22"/>
                <w:szCs w:val="22"/>
                <w:lang w:val="lt-LT"/>
              </w:rPr>
              <w:t xml:space="preserve"> (</w:t>
            </w:r>
            <w:proofErr w:type="spellStart"/>
            <w:r w:rsidRPr="00E03588">
              <w:rPr>
                <w:b w:val="0"/>
                <w:bCs w:val="0"/>
                <w:sz w:val="22"/>
                <w:szCs w:val="22"/>
                <w:lang w:val="lt-LT"/>
              </w:rPr>
              <w:t>hereinafter</w:t>
            </w:r>
            <w:proofErr w:type="spellEnd"/>
            <w:r w:rsidRPr="00E03588">
              <w:rPr>
                <w:b w:val="0"/>
                <w:bCs w:val="0"/>
                <w:sz w:val="22"/>
                <w:szCs w:val="22"/>
                <w:lang w:val="lt-LT"/>
              </w:rPr>
              <w:t xml:space="preserve"> – </w:t>
            </w:r>
            <w:proofErr w:type="spellStart"/>
            <w:r w:rsidRPr="00E03588">
              <w:rPr>
                <w:b w:val="0"/>
                <w:bCs w:val="0"/>
                <w:sz w:val="22"/>
                <w:szCs w:val="22"/>
                <w:lang w:val="lt-LT"/>
              </w:rPr>
              <w:t>the</w:t>
            </w:r>
            <w:proofErr w:type="spellEnd"/>
            <w:r w:rsidRPr="00E03588">
              <w:rPr>
                <w:b w:val="0"/>
                <w:bCs w:val="0"/>
                <w:sz w:val="22"/>
                <w:szCs w:val="22"/>
                <w:lang w:val="lt-LT"/>
              </w:rPr>
              <w:t xml:space="preserve"> PL), </w:t>
            </w:r>
            <w:proofErr w:type="spellStart"/>
            <w:r w:rsidRPr="00E03588">
              <w:rPr>
                <w:b w:val="0"/>
                <w:bCs w:val="0"/>
                <w:sz w:val="22"/>
                <w:szCs w:val="22"/>
                <w:lang w:val="lt-LT"/>
              </w:rPr>
              <w:t>the</w:t>
            </w:r>
            <w:proofErr w:type="spellEnd"/>
            <w:r w:rsidRPr="00E03588">
              <w:rPr>
                <w:b w:val="0"/>
                <w:bCs w:val="0"/>
                <w:sz w:val="22"/>
                <w:szCs w:val="22"/>
                <w:lang w:val="lt-LT"/>
              </w:rPr>
              <w:t xml:space="preserve"> </w:t>
            </w:r>
            <w:proofErr w:type="spellStart"/>
            <w:r w:rsidRPr="00E03588">
              <w:rPr>
                <w:b w:val="0"/>
                <w:bCs w:val="0"/>
                <w:sz w:val="22"/>
                <w:szCs w:val="22"/>
                <w:lang w:val="lt-LT"/>
              </w:rPr>
              <w:t>Procurement</w:t>
            </w:r>
            <w:proofErr w:type="spellEnd"/>
            <w:r w:rsidRPr="00E03588">
              <w:rPr>
                <w:b w:val="0"/>
                <w:bCs w:val="0"/>
                <w:sz w:val="22"/>
                <w:szCs w:val="22"/>
                <w:lang w:val="lt-LT"/>
              </w:rPr>
              <w:t xml:space="preserve"> </w:t>
            </w:r>
            <w:proofErr w:type="spellStart"/>
            <w:r w:rsidRPr="00E03588">
              <w:rPr>
                <w:b w:val="0"/>
                <w:bCs w:val="0"/>
                <w:sz w:val="22"/>
                <w:szCs w:val="22"/>
                <w:lang w:val="lt-LT"/>
              </w:rPr>
              <w:t>object</w:t>
            </w:r>
            <w:proofErr w:type="spellEnd"/>
            <w:r w:rsidRPr="00E03588">
              <w:rPr>
                <w:b w:val="0"/>
                <w:bCs w:val="0"/>
                <w:sz w:val="22"/>
                <w:szCs w:val="22"/>
                <w:lang w:val="lt-LT"/>
              </w:rPr>
              <w:t xml:space="preserve"> </w:t>
            </w:r>
            <w:proofErr w:type="spellStart"/>
            <w:r w:rsidRPr="00E03588">
              <w:rPr>
                <w:b w:val="0"/>
                <w:bCs w:val="0"/>
                <w:sz w:val="22"/>
                <w:szCs w:val="22"/>
                <w:lang w:val="lt-LT"/>
              </w:rPr>
              <w:t>cannot</w:t>
            </w:r>
            <w:proofErr w:type="spellEnd"/>
            <w:r w:rsidRPr="00E03588">
              <w:rPr>
                <w:b w:val="0"/>
                <w:bCs w:val="0"/>
                <w:sz w:val="22"/>
                <w:szCs w:val="22"/>
                <w:lang w:val="lt-LT"/>
              </w:rPr>
              <w:t xml:space="preserve"> be </w:t>
            </w:r>
            <w:proofErr w:type="spellStart"/>
            <w:r w:rsidRPr="00E03588">
              <w:rPr>
                <w:b w:val="0"/>
                <w:bCs w:val="0"/>
                <w:sz w:val="22"/>
                <w:szCs w:val="22"/>
                <w:lang w:val="lt-LT"/>
              </w:rPr>
              <w:t>acquired</w:t>
            </w:r>
            <w:proofErr w:type="spellEnd"/>
            <w:r w:rsidRPr="00E03588">
              <w:rPr>
                <w:b w:val="0"/>
                <w:bCs w:val="0"/>
                <w:sz w:val="22"/>
                <w:szCs w:val="22"/>
                <w:lang w:val="lt-LT"/>
              </w:rPr>
              <w:t xml:space="preserve"> </w:t>
            </w:r>
            <w:proofErr w:type="spellStart"/>
            <w:r w:rsidRPr="00E03588">
              <w:rPr>
                <w:b w:val="0"/>
                <w:bCs w:val="0"/>
                <w:sz w:val="22"/>
                <w:szCs w:val="22"/>
                <w:lang w:val="lt-LT"/>
              </w:rPr>
              <w:t>using</w:t>
            </w:r>
            <w:proofErr w:type="spellEnd"/>
            <w:r w:rsidRPr="00E03588">
              <w:rPr>
                <w:b w:val="0"/>
                <w:bCs w:val="0"/>
                <w:sz w:val="22"/>
                <w:szCs w:val="22"/>
                <w:lang w:val="lt-LT"/>
              </w:rPr>
              <w:t xml:space="preserve"> </w:t>
            </w:r>
            <w:proofErr w:type="spellStart"/>
            <w:r w:rsidRPr="00E03588">
              <w:rPr>
                <w:b w:val="0"/>
                <w:bCs w:val="0"/>
                <w:sz w:val="22"/>
                <w:szCs w:val="22"/>
                <w:lang w:val="lt-LT"/>
              </w:rPr>
              <w:t>the</w:t>
            </w:r>
            <w:proofErr w:type="spellEnd"/>
            <w:r w:rsidRPr="00E03588">
              <w:rPr>
                <w:b w:val="0"/>
                <w:bCs w:val="0"/>
                <w:sz w:val="22"/>
                <w:szCs w:val="22"/>
                <w:lang w:val="lt-LT"/>
              </w:rPr>
              <w:t xml:space="preserve"> CPO </w:t>
            </w:r>
            <w:proofErr w:type="spellStart"/>
            <w:r w:rsidRPr="00E03588">
              <w:rPr>
                <w:b w:val="0"/>
                <w:bCs w:val="0"/>
                <w:sz w:val="22"/>
                <w:szCs w:val="22"/>
                <w:lang w:val="lt-LT"/>
              </w:rPr>
              <w:t>services</w:t>
            </w:r>
            <w:proofErr w:type="spellEnd"/>
            <w:r w:rsidRPr="00E03588">
              <w:rPr>
                <w:b w:val="0"/>
                <w:bCs w:val="0"/>
                <w:sz w:val="22"/>
                <w:szCs w:val="22"/>
                <w:lang w:val="lt-LT"/>
              </w:rPr>
              <w:t xml:space="preserve"> </w:t>
            </w:r>
            <w:proofErr w:type="spellStart"/>
            <w:r w:rsidRPr="00E03588">
              <w:rPr>
                <w:b w:val="0"/>
                <w:bCs w:val="0"/>
                <w:sz w:val="22"/>
                <w:szCs w:val="22"/>
                <w:lang w:val="lt-LT"/>
              </w:rPr>
              <w:t>because</w:t>
            </w:r>
            <w:proofErr w:type="spellEnd"/>
            <w:r w:rsidRPr="00E03588">
              <w:rPr>
                <w:b w:val="0"/>
                <w:bCs w:val="0"/>
                <w:sz w:val="22"/>
                <w:szCs w:val="22"/>
                <w:lang w:val="lt-LT"/>
              </w:rPr>
              <w:t>:</w:t>
            </w:r>
            <w:r w:rsidRPr="00B8661C">
              <w:rPr>
                <w:i/>
                <w:iCs/>
                <w:color w:val="4F81BD" w:themeColor="accent1"/>
                <w:sz w:val="22"/>
                <w:szCs w:val="22"/>
              </w:rPr>
              <w:t xml:space="preserve"> </w:t>
            </w:r>
            <w:r w:rsidR="001157C9">
              <w:rPr>
                <w:b w:val="0"/>
                <w:bCs w:val="0"/>
                <w:sz w:val="22"/>
                <w:szCs w:val="22"/>
              </w:rPr>
              <w:t>the Procurement object is not available in the CPO catalogue.</w:t>
            </w:r>
          </w:p>
        </w:tc>
      </w:tr>
    </w:tbl>
    <w:p w:rsidRPr="009F2B72" w:rsidR="00511F93" w:rsidP="00DD0406" w:rsidRDefault="00511F93" w14:paraId="09AA7707" w14:textId="03B192A7">
      <w:pPr>
        <w:spacing w:after="0" w:line="240" w:lineRule="auto"/>
        <w:ind w:left="142"/>
        <w:jc w:val="both"/>
        <w:rPr>
          <w:rFonts w:ascii="Arial" w:hAnsi="Arial" w:cs="Arial"/>
          <w:sz w:val="20"/>
          <w:szCs w:val="20"/>
          <w:lang w:val="lt-LT"/>
        </w:rPr>
      </w:pPr>
      <w:r w:rsidRPr="009F2B72">
        <w:rPr>
          <w:rFonts w:ascii="Arial" w:hAnsi="Arial" w:cs="Arial"/>
          <w:i/>
          <w:iCs/>
          <w:sz w:val="20"/>
          <w:szCs w:val="20"/>
          <w:lang w:val="lt-LT"/>
        </w:rPr>
        <w:t>*</w:t>
      </w:r>
      <w:proofErr w:type="spellStart"/>
      <w:r w:rsidRPr="009F2B72">
        <w:rPr>
          <w:rFonts w:ascii="Arial" w:hAnsi="Arial" w:cs="Arial"/>
          <w:i/>
          <w:iCs/>
          <w:sz w:val="20"/>
          <w:szCs w:val="20"/>
          <w:lang w:val="lt-LT"/>
        </w:rPr>
        <w:t>only</w:t>
      </w:r>
      <w:proofErr w:type="spellEnd"/>
      <w:r w:rsidRPr="009F2B72">
        <w:rPr>
          <w:rFonts w:ascii="Arial" w:hAnsi="Arial" w:cs="Arial"/>
          <w:i/>
          <w:iCs/>
          <w:sz w:val="20"/>
          <w:szCs w:val="20"/>
          <w:lang w:val="lt-LT"/>
        </w:rPr>
        <w:t xml:space="preserve"> </w:t>
      </w:r>
      <w:proofErr w:type="spellStart"/>
      <w:r w:rsidRPr="009F2B72">
        <w:rPr>
          <w:rFonts w:ascii="Arial" w:hAnsi="Arial" w:cs="Arial"/>
          <w:i/>
          <w:iCs/>
          <w:sz w:val="20"/>
          <w:szCs w:val="20"/>
          <w:lang w:val="lt-LT"/>
        </w:rPr>
        <w:t>the</w:t>
      </w:r>
      <w:proofErr w:type="spellEnd"/>
      <w:r w:rsidRPr="009F2B72">
        <w:rPr>
          <w:rFonts w:ascii="Arial" w:hAnsi="Arial" w:cs="Arial"/>
          <w:i/>
          <w:iCs/>
          <w:sz w:val="20"/>
          <w:szCs w:val="20"/>
          <w:lang w:val="lt-LT"/>
        </w:rPr>
        <w:t xml:space="preserve"> </w:t>
      </w:r>
      <w:proofErr w:type="spellStart"/>
      <w:r w:rsidRPr="009F2B72">
        <w:rPr>
          <w:rFonts w:ascii="Arial" w:hAnsi="Arial" w:cs="Arial"/>
          <w:i/>
          <w:iCs/>
          <w:sz w:val="20"/>
          <w:szCs w:val="20"/>
          <w:lang w:val="lt-LT"/>
        </w:rPr>
        <w:t>text</w:t>
      </w:r>
      <w:proofErr w:type="spellEnd"/>
      <w:r w:rsidRPr="009F2B72">
        <w:rPr>
          <w:rFonts w:ascii="Arial" w:hAnsi="Arial" w:cs="Arial"/>
          <w:i/>
          <w:iCs/>
          <w:sz w:val="20"/>
          <w:szCs w:val="20"/>
          <w:lang w:val="lt-LT"/>
        </w:rPr>
        <w:t xml:space="preserve"> </w:t>
      </w:r>
      <w:proofErr w:type="spellStart"/>
      <w:r w:rsidRPr="009F2B72">
        <w:rPr>
          <w:rFonts w:ascii="Arial" w:hAnsi="Arial" w:cs="Arial"/>
          <w:i/>
          <w:iCs/>
          <w:sz w:val="20"/>
          <w:szCs w:val="20"/>
          <w:lang w:val="lt-LT"/>
        </w:rPr>
        <w:t>of</w:t>
      </w:r>
      <w:proofErr w:type="spellEnd"/>
      <w:r w:rsidRPr="009F2B72">
        <w:rPr>
          <w:rFonts w:ascii="Arial" w:hAnsi="Arial" w:cs="Arial"/>
          <w:i/>
          <w:iCs/>
          <w:sz w:val="20"/>
          <w:szCs w:val="20"/>
          <w:lang w:val="lt-LT"/>
        </w:rPr>
        <w:t xml:space="preserve"> </w:t>
      </w:r>
      <w:proofErr w:type="spellStart"/>
      <w:r w:rsidRPr="009F2B72">
        <w:rPr>
          <w:rFonts w:ascii="Arial" w:hAnsi="Arial" w:cs="Arial"/>
          <w:i/>
          <w:iCs/>
          <w:sz w:val="20"/>
          <w:szCs w:val="20"/>
          <w:lang w:val="lt-LT"/>
        </w:rPr>
        <w:t>the</w:t>
      </w:r>
      <w:proofErr w:type="spellEnd"/>
      <w:r w:rsidRPr="009F2B72">
        <w:rPr>
          <w:rFonts w:ascii="Arial" w:hAnsi="Arial" w:cs="Arial"/>
          <w:i/>
          <w:iCs/>
          <w:sz w:val="20"/>
          <w:szCs w:val="20"/>
          <w:lang w:val="lt-LT"/>
        </w:rPr>
        <w:t xml:space="preserve"> </w:t>
      </w:r>
      <w:proofErr w:type="spellStart"/>
      <w:r w:rsidRPr="009F2B72">
        <w:rPr>
          <w:rFonts w:ascii="Arial" w:hAnsi="Arial" w:cs="Arial"/>
          <w:i/>
          <w:iCs/>
          <w:sz w:val="20"/>
          <w:szCs w:val="20"/>
          <w:lang w:val="lt-LT"/>
        </w:rPr>
        <w:t>Purchase</w:t>
      </w:r>
      <w:proofErr w:type="spellEnd"/>
      <w:r w:rsidRPr="009F2B72">
        <w:rPr>
          <w:rFonts w:ascii="Arial" w:hAnsi="Arial" w:cs="Arial"/>
          <w:i/>
          <w:iCs/>
          <w:sz w:val="20"/>
          <w:szCs w:val="20"/>
          <w:lang w:val="lt-LT"/>
        </w:rPr>
        <w:t xml:space="preserve"> </w:t>
      </w:r>
      <w:proofErr w:type="spellStart"/>
      <w:r w:rsidRPr="009F2B72">
        <w:rPr>
          <w:rFonts w:ascii="Arial" w:hAnsi="Arial" w:cs="Arial"/>
          <w:i/>
          <w:iCs/>
          <w:sz w:val="20"/>
          <w:szCs w:val="20"/>
          <w:lang w:val="lt-LT"/>
        </w:rPr>
        <w:t>Terms</w:t>
      </w:r>
      <w:proofErr w:type="spellEnd"/>
      <w:r w:rsidRPr="009F2B72">
        <w:rPr>
          <w:rFonts w:ascii="Arial" w:hAnsi="Arial" w:cs="Arial"/>
          <w:i/>
          <w:iCs/>
          <w:sz w:val="20"/>
          <w:szCs w:val="20"/>
          <w:lang w:val="lt-LT"/>
        </w:rPr>
        <w:t xml:space="preserve"> </w:t>
      </w:r>
      <w:proofErr w:type="spellStart"/>
      <w:r w:rsidRPr="009F2B72">
        <w:rPr>
          <w:rFonts w:ascii="Arial" w:hAnsi="Arial" w:cs="Arial"/>
          <w:i/>
          <w:iCs/>
          <w:sz w:val="20"/>
          <w:szCs w:val="20"/>
          <w:lang w:val="lt-LT"/>
        </w:rPr>
        <w:t>prepared</w:t>
      </w:r>
      <w:proofErr w:type="spellEnd"/>
      <w:r w:rsidRPr="009F2B72">
        <w:rPr>
          <w:rFonts w:ascii="Arial" w:hAnsi="Arial" w:cs="Arial"/>
          <w:i/>
          <w:iCs/>
          <w:sz w:val="20"/>
          <w:szCs w:val="20"/>
          <w:lang w:val="lt-LT"/>
        </w:rPr>
        <w:t xml:space="preserve"> </w:t>
      </w:r>
      <w:proofErr w:type="spellStart"/>
      <w:r w:rsidRPr="009F2B72">
        <w:rPr>
          <w:rFonts w:ascii="Arial" w:hAnsi="Arial" w:cs="Arial"/>
          <w:i/>
          <w:iCs/>
          <w:sz w:val="20"/>
          <w:szCs w:val="20"/>
          <w:lang w:val="lt-LT"/>
        </w:rPr>
        <w:t>in</w:t>
      </w:r>
      <w:proofErr w:type="spellEnd"/>
      <w:r w:rsidRPr="009F2B72">
        <w:rPr>
          <w:rFonts w:ascii="Arial" w:hAnsi="Arial" w:cs="Arial"/>
          <w:i/>
          <w:iCs/>
          <w:sz w:val="20"/>
          <w:szCs w:val="20"/>
          <w:lang w:val="lt-LT"/>
        </w:rPr>
        <w:t xml:space="preserve"> Lithuanian </w:t>
      </w:r>
      <w:proofErr w:type="spellStart"/>
      <w:r w:rsidRPr="009F2B72">
        <w:rPr>
          <w:rFonts w:ascii="Arial" w:hAnsi="Arial" w:cs="Arial"/>
          <w:i/>
          <w:iCs/>
          <w:sz w:val="20"/>
          <w:szCs w:val="20"/>
          <w:lang w:val="lt-LT"/>
        </w:rPr>
        <w:t>language</w:t>
      </w:r>
      <w:proofErr w:type="spellEnd"/>
      <w:r w:rsidRPr="009F2B72">
        <w:rPr>
          <w:rFonts w:ascii="Arial" w:hAnsi="Arial" w:cs="Arial"/>
          <w:i/>
          <w:iCs/>
          <w:sz w:val="20"/>
          <w:szCs w:val="20"/>
          <w:lang w:val="lt-LT"/>
        </w:rPr>
        <w:t xml:space="preserve"> </w:t>
      </w:r>
      <w:proofErr w:type="spellStart"/>
      <w:r w:rsidRPr="009F2B72">
        <w:rPr>
          <w:rFonts w:ascii="Arial" w:hAnsi="Arial" w:cs="Arial"/>
          <w:i/>
          <w:iCs/>
          <w:sz w:val="20"/>
          <w:szCs w:val="20"/>
          <w:lang w:val="lt-LT"/>
        </w:rPr>
        <w:t>is</w:t>
      </w:r>
      <w:proofErr w:type="spellEnd"/>
      <w:r w:rsidRPr="009F2B72">
        <w:rPr>
          <w:rFonts w:ascii="Arial" w:hAnsi="Arial" w:cs="Arial"/>
          <w:i/>
          <w:iCs/>
          <w:sz w:val="20"/>
          <w:szCs w:val="20"/>
          <w:lang w:val="lt-LT"/>
        </w:rPr>
        <w:t xml:space="preserve"> </w:t>
      </w:r>
      <w:proofErr w:type="spellStart"/>
      <w:r w:rsidRPr="009F2B72">
        <w:rPr>
          <w:rFonts w:ascii="Arial" w:hAnsi="Arial" w:cs="Arial"/>
          <w:i/>
          <w:iCs/>
          <w:sz w:val="20"/>
          <w:szCs w:val="20"/>
          <w:lang w:val="lt-LT"/>
        </w:rPr>
        <w:t>considered</w:t>
      </w:r>
      <w:proofErr w:type="spellEnd"/>
      <w:r w:rsidRPr="009F2B72">
        <w:rPr>
          <w:rFonts w:ascii="Arial" w:hAnsi="Arial" w:cs="Arial"/>
          <w:i/>
          <w:iCs/>
          <w:sz w:val="20"/>
          <w:szCs w:val="20"/>
          <w:lang w:val="lt-LT"/>
        </w:rPr>
        <w:t xml:space="preserve"> </w:t>
      </w:r>
      <w:proofErr w:type="spellStart"/>
      <w:r w:rsidRPr="009F2B72">
        <w:rPr>
          <w:rFonts w:ascii="Arial" w:hAnsi="Arial" w:cs="Arial"/>
          <w:i/>
          <w:iCs/>
          <w:sz w:val="20"/>
          <w:szCs w:val="20"/>
          <w:lang w:val="lt-LT"/>
        </w:rPr>
        <w:t>authentic</w:t>
      </w:r>
      <w:proofErr w:type="spellEnd"/>
      <w:r w:rsidRPr="009F2B72">
        <w:rPr>
          <w:rFonts w:ascii="Arial" w:hAnsi="Arial" w:cs="Arial"/>
          <w:i/>
          <w:iCs/>
          <w:sz w:val="20"/>
          <w:szCs w:val="20"/>
          <w:lang w:val="lt-LT"/>
        </w:rPr>
        <w:t xml:space="preserve"> (</w:t>
      </w:r>
      <w:proofErr w:type="spellStart"/>
      <w:r w:rsidRPr="009F2B72">
        <w:rPr>
          <w:rFonts w:ascii="Arial" w:hAnsi="Arial" w:cs="Arial"/>
          <w:i/>
          <w:iCs/>
          <w:sz w:val="20"/>
          <w:szCs w:val="20"/>
          <w:lang w:val="lt-LT"/>
        </w:rPr>
        <w:t>if</w:t>
      </w:r>
      <w:proofErr w:type="spellEnd"/>
      <w:r w:rsidRPr="009F2B72">
        <w:rPr>
          <w:rFonts w:ascii="Arial" w:hAnsi="Arial" w:cs="Arial"/>
          <w:i/>
          <w:iCs/>
          <w:sz w:val="20"/>
          <w:szCs w:val="20"/>
          <w:lang w:val="lt-LT"/>
        </w:rPr>
        <w:t xml:space="preserve"> </w:t>
      </w:r>
      <w:proofErr w:type="spellStart"/>
      <w:r w:rsidRPr="009F2B72">
        <w:rPr>
          <w:rFonts w:ascii="Arial" w:hAnsi="Arial" w:cs="Arial"/>
          <w:i/>
          <w:iCs/>
          <w:sz w:val="20"/>
          <w:szCs w:val="20"/>
          <w:lang w:val="lt-LT"/>
        </w:rPr>
        <w:t>there</w:t>
      </w:r>
      <w:proofErr w:type="spellEnd"/>
      <w:r w:rsidRPr="009F2B72">
        <w:rPr>
          <w:rFonts w:ascii="Arial" w:hAnsi="Arial" w:cs="Arial"/>
          <w:i/>
          <w:iCs/>
          <w:sz w:val="20"/>
          <w:szCs w:val="20"/>
          <w:lang w:val="lt-LT"/>
        </w:rPr>
        <w:t xml:space="preserve"> are </w:t>
      </w:r>
      <w:proofErr w:type="spellStart"/>
      <w:r w:rsidRPr="009F2B72">
        <w:rPr>
          <w:rFonts w:ascii="Arial" w:hAnsi="Arial" w:cs="Arial"/>
          <w:i/>
          <w:iCs/>
          <w:sz w:val="20"/>
          <w:szCs w:val="20"/>
          <w:lang w:val="lt-LT"/>
        </w:rPr>
        <w:t>discrepancies</w:t>
      </w:r>
      <w:proofErr w:type="spellEnd"/>
      <w:r w:rsidRPr="009F2B72">
        <w:rPr>
          <w:rFonts w:ascii="Arial" w:hAnsi="Arial" w:cs="Arial"/>
          <w:i/>
          <w:iCs/>
          <w:sz w:val="20"/>
          <w:szCs w:val="20"/>
          <w:lang w:val="lt-LT"/>
        </w:rPr>
        <w:t xml:space="preserve">, </w:t>
      </w:r>
      <w:proofErr w:type="spellStart"/>
      <w:r w:rsidRPr="009F2B72">
        <w:rPr>
          <w:rFonts w:ascii="Arial" w:hAnsi="Arial" w:cs="Arial"/>
          <w:i/>
          <w:iCs/>
          <w:sz w:val="20"/>
          <w:szCs w:val="20"/>
          <w:lang w:val="lt-LT"/>
        </w:rPr>
        <w:t>priority</w:t>
      </w:r>
      <w:proofErr w:type="spellEnd"/>
      <w:r w:rsidRPr="009F2B72">
        <w:rPr>
          <w:rFonts w:ascii="Arial" w:hAnsi="Arial" w:cs="Arial"/>
          <w:i/>
          <w:iCs/>
          <w:sz w:val="20"/>
          <w:szCs w:val="20"/>
          <w:lang w:val="lt-LT"/>
        </w:rPr>
        <w:t xml:space="preserve"> </w:t>
      </w:r>
      <w:proofErr w:type="spellStart"/>
      <w:r w:rsidRPr="009F2B72">
        <w:rPr>
          <w:rFonts w:ascii="Arial" w:hAnsi="Arial" w:cs="Arial"/>
          <w:i/>
          <w:iCs/>
          <w:sz w:val="20"/>
          <w:szCs w:val="20"/>
          <w:lang w:val="lt-LT"/>
        </w:rPr>
        <w:t>is</w:t>
      </w:r>
      <w:proofErr w:type="spellEnd"/>
      <w:r w:rsidRPr="009F2B72">
        <w:rPr>
          <w:rFonts w:ascii="Arial" w:hAnsi="Arial" w:cs="Arial"/>
          <w:i/>
          <w:iCs/>
          <w:sz w:val="20"/>
          <w:szCs w:val="20"/>
          <w:lang w:val="lt-LT"/>
        </w:rPr>
        <w:t xml:space="preserve"> </w:t>
      </w:r>
      <w:proofErr w:type="spellStart"/>
      <w:r w:rsidRPr="009F2B72">
        <w:rPr>
          <w:rFonts w:ascii="Arial" w:hAnsi="Arial" w:cs="Arial"/>
          <w:i/>
          <w:iCs/>
          <w:sz w:val="20"/>
          <w:szCs w:val="20"/>
          <w:lang w:val="lt-LT"/>
        </w:rPr>
        <w:t>given</w:t>
      </w:r>
      <w:proofErr w:type="spellEnd"/>
      <w:r w:rsidRPr="009F2B72">
        <w:rPr>
          <w:rFonts w:ascii="Arial" w:hAnsi="Arial" w:cs="Arial"/>
          <w:i/>
          <w:iCs/>
          <w:sz w:val="20"/>
          <w:szCs w:val="20"/>
          <w:lang w:val="lt-LT"/>
        </w:rPr>
        <w:t xml:space="preserve"> to </w:t>
      </w:r>
      <w:proofErr w:type="spellStart"/>
      <w:r w:rsidRPr="009F2B72">
        <w:rPr>
          <w:rFonts w:ascii="Arial" w:hAnsi="Arial" w:cs="Arial"/>
          <w:i/>
          <w:iCs/>
          <w:sz w:val="20"/>
          <w:szCs w:val="20"/>
          <w:lang w:val="lt-LT"/>
        </w:rPr>
        <w:t>the</w:t>
      </w:r>
      <w:proofErr w:type="spellEnd"/>
      <w:r w:rsidRPr="009F2B72">
        <w:rPr>
          <w:rFonts w:ascii="Arial" w:hAnsi="Arial" w:cs="Arial"/>
          <w:i/>
          <w:iCs/>
          <w:sz w:val="20"/>
          <w:szCs w:val="20"/>
          <w:lang w:val="lt-LT"/>
        </w:rPr>
        <w:t xml:space="preserve"> </w:t>
      </w:r>
      <w:proofErr w:type="spellStart"/>
      <w:r w:rsidRPr="009F2B72">
        <w:rPr>
          <w:rFonts w:ascii="Arial" w:hAnsi="Arial" w:cs="Arial"/>
          <w:i/>
          <w:iCs/>
          <w:sz w:val="20"/>
          <w:szCs w:val="20"/>
          <w:lang w:val="lt-LT"/>
        </w:rPr>
        <w:t>text</w:t>
      </w:r>
      <w:proofErr w:type="spellEnd"/>
      <w:r w:rsidRPr="009F2B72">
        <w:rPr>
          <w:rFonts w:ascii="Arial" w:hAnsi="Arial" w:cs="Arial"/>
          <w:i/>
          <w:iCs/>
          <w:sz w:val="20"/>
          <w:szCs w:val="20"/>
          <w:lang w:val="lt-LT"/>
        </w:rPr>
        <w:t xml:space="preserve"> </w:t>
      </w:r>
      <w:proofErr w:type="spellStart"/>
      <w:r w:rsidRPr="009F2B72">
        <w:rPr>
          <w:rFonts w:ascii="Arial" w:hAnsi="Arial" w:cs="Arial"/>
          <w:i/>
          <w:iCs/>
          <w:sz w:val="20"/>
          <w:szCs w:val="20"/>
          <w:lang w:val="lt-LT"/>
        </w:rPr>
        <w:t>prepared</w:t>
      </w:r>
      <w:proofErr w:type="spellEnd"/>
      <w:r w:rsidRPr="009F2B72">
        <w:rPr>
          <w:rFonts w:ascii="Arial" w:hAnsi="Arial" w:cs="Arial"/>
          <w:i/>
          <w:iCs/>
          <w:sz w:val="20"/>
          <w:szCs w:val="20"/>
          <w:lang w:val="lt-LT"/>
        </w:rPr>
        <w:t xml:space="preserve"> </w:t>
      </w:r>
      <w:proofErr w:type="spellStart"/>
      <w:r w:rsidRPr="009F2B72">
        <w:rPr>
          <w:rFonts w:ascii="Arial" w:hAnsi="Arial" w:cs="Arial"/>
          <w:i/>
          <w:iCs/>
          <w:sz w:val="20"/>
          <w:szCs w:val="20"/>
          <w:lang w:val="lt-LT"/>
        </w:rPr>
        <w:t>in</w:t>
      </w:r>
      <w:proofErr w:type="spellEnd"/>
      <w:r w:rsidRPr="009F2B72">
        <w:rPr>
          <w:rFonts w:ascii="Arial" w:hAnsi="Arial" w:cs="Arial"/>
          <w:i/>
          <w:iCs/>
          <w:sz w:val="20"/>
          <w:szCs w:val="20"/>
          <w:lang w:val="lt-LT"/>
        </w:rPr>
        <w:t xml:space="preserve"> Lithuanian </w:t>
      </w:r>
      <w:proofErr w:type="spellStart"/>
      <w:r w:rsidRPr="009F2B72">
        <w:rPr>
          <w:rFonts w:ascii="Arial" w:hAnsi="Arial" w:cs="Arial"/>
          <w:i/>
          <w:iCs/>
          <w:sz w:val="20"/>
          <w:szCs w:val="20"/>
          <w:lang w:val="lt-LT"/>
        </w:rPr>
        <w:t>language</w:t>
      </w:r>
      <w:proofErr w:type="spellEnd"/>
      <w:r w:rsidRPr="009F2B72">
        <w:rPr>
          <w:rFonts w:ascii="Arial" w:hAnsi="Arial" w:cs="Arial"/>
          <w:i/>
          <w:iCs/>
          <w:sz w:val="20"/>
          <w:szCs w:val="20"/>
          <w:lang w:val="lt-LT"/>
        </w:rPr>
        <w:t>).</w:t>
      </w:r>
    </w:p>
    <w:p w:rsidRPr="00B8661C" w:rsidR="00430E5A" w:rsidP="00DD0406" w:rsidRDefault="00430E5A" w14:paraId="5F00F5E3" w14:textId="0AD9DCF0">
      <w:pPr>
        <w:pStyle w:val="Heading1"/>
        <w:widowControl/>
        <w:tabs>
          <w:tab w:val="left" w:pos="426"/>
        </w:tabs>
        <w:spacing w:before="0"/>
        <w:ind w:hanging="102"/>
        <w:jc w:val="both"/>
        <w:rPr>
          <w:rFonts w:eastAsiaTheme="minorHAnsi"/>
          <w:bCs w:val="0"/>
          <w:color w:val="000000" w:themeColor="text1"/>
          <w:sz w:val="22"/>
          <w:szCs w:val="22"/>
          <w:lang w:val="lt-LT"/>
        </w:rPr>
      </w:pPr>
    </w:p>
    <w:p w:rsidRPr="00B8661C" w:rsidR="0049002C" w:rsidP="003616B4" w:rsidRDefault="0049002C" w14:paraId="4992F54F" w14:textId="2438D211">
      <w:pPr>
        <w:pStyle w:val="Heading1"/>
        <w:widowControl/>
        <w:numPr>
          <w:ilvl w:val="0"/>
          <w:numId w:val="1"/>
        </w:numPr>
        <w:tabs>
          <w:tab w:val="left" w:pos="426"/>
        </w:tabs>
        <w:spacing w:before="240" w:after="120"/>
        <w:ind w:left="0" w:firstLine="0"/>
        <w:jc w:val="center"/>
        <w:rPr>
          <w:b w:val="0"/>
          <w:bCs w:val="0"/>
          <w:color w:val="00B0F0"/>
          <w:sz w:val="22"/>
          <w:szCs w:val="22"/>
        </w:rPr>
      </w:pPr>
      <w:bookmarkStart w:name="_Toc335201957" w:id="2"/>
      <w:bookmarkStart w:name="_Toc147739116" w:id="3"/>
      <w:r w:rsidRPr="00B8661C">
        <w:rPr>
          <w:color w:val="000000" w:themeColor="text1"/>
          <w:sz w:val="22"/>
          <w:szCs w:val="22"/>
        </w:rPr>
        <w:t>REQUIREMENTS FOR THE SUBMISSION OF REQUESTS FOR PARTICIPATION / TENDERS</w:t>
      </w:r>
      <w:bookmarkEnd w:id="2"/>
    </w:p>
    <w:p w:rsidRPr="00B8661C" w:rsidR="0049002C" w:rsidP="00DD0406" w:rsidRDefault="0049002C" w14:paraId="25D9AC25" w14:textId="678BAF1E">
      <w:pPr>
        <w:pStyle w:val="ListParagraph"/>
        <w:numPr>
          <w:ilvl w:val="1"/>
          <w:numId w:val="10"/>
        </w:numPr>
        <w:tabs>
          <w:tab w:val="left" w:pos="567"/>
        </w:tabs>
        <w:spacing w:after="0" w:line="240" w:lineRule="auto"/>
        <w:ind w:left="0" w:firstLine="0"/>
        <w:jc w:val="both"/>
        <w:rPr>
          <w:rFonts w:ascii="Arial" w:hAnsi="Arial" w:cs="Arial"/>
        </w:rPr>
      </w:pPr>
      <w:r w:rsidRPr="00B8661C">
        <w:rPr>
          <w:rFonts w:ascii="Arial" w:hAnsi="Arial" w:cs="Arial"/>
        </w:rPr>
        <w:t xml:space="preserve">A Request for Participation and/or Initial, Final Tender must be submitted by means of the </w:t>
      </w:r>
      <w:r w:rsidRPr="00B8661C" w:rsidR="000A67C8">
        <w:rPr>
          <w:rFonts w:ascii="Arial" w:hAnsi="Arial" w:cs="Arial"/>
        </w:rPr>
        <w:t>CPP IS</w:t>
      </w:r>
      <w:r w:rsidRPr="00B8661C">
        <w:rPr>
          <w:rFonts w:ascii="Arial" w:hAnsi="Arial" w:cs="Arial"/>
        </w:rPr>
        <w:t xml:space="preserve"> to the inbox of electronic tenders. The deadline for submission of Requests for Participation and/or Initial Tenders is provided in the </w:t>
      </w:r>
      <w:r w:rsidRPr="00B8661C" w:rsidR="000A67C8">
        <w:rPr>
          <w:rFonts w:ascii="Arial" w:hAnsi="Arial" w:cs="Arial"/>
        </w:rPr>
        <w:t>CPP IS</w:t>
      </w:r>
      <w:r w:rsidRPr="00B8661C">
        <w:rPr>
          <w:rFonts w:ascii="Arial" w:hAnsi="Arial" w:cs="Arial"/>
        </w:rPr>
        <w:t xml:space="preserve"> and in a contract notice, except for the cases where the deadline for the submission is postponed. In such case information on the adjusted deadline for submission is provided in the </w:t>
      </w:r>
      <w:r w:rsidRPr="00B8661C" w:rsidR="000A67C8">
        <w:rPr>
          <w:rFonts w:ascii="Arial" w:hAnsi="Arial" w:cs="Arial"/>
        </w:rPr>
        <w:t>CPP IS</w:t>
      </w:r>
      <w:r w:rsidRPr="00B8661C">
        <w:rPr>
          <w:rFonts w:ascii="Arial" w:hAnsi="Arial" w:cs="Arial"/>
        </w:rPr>
        <w:t xml:space="preserve"> and in the adjusted notice.</w:t>
      </w:r>
    </w:p>
    <w:p w:rsidRPr="00B8661C" w:rsidR="0049002C" w:rsidP="00DD0406" w:rsidRDefault="00285097" w14:paraId="2AADD61E" w14:textId="3EE0625B">
      <w:pPr>
        <w:pStyle w:val="ListParagraph"/>
        <w:tabs>
          <w:tab w:val="left" w:pos="567"/>
        </w:tabs>
        <w:spacing w:after="0" w:line="240" w:lineRule="auto"/>
        <w:ind w:left="0"/>
        <w:jc w:val="both"/>
        <w:rPr>
          <w:rFonts w:ascii="Arial" w:hAnsi="Arial" w:cs="Arial"/>
          <w:b/>
          <w:bCs/>
        </w:rPr>
      </w:pPr>
      <w:r>
        <w:rPr>
          <w:rFonts w:ascii="Arial" w:hAnsi="Arial" w:cs="Arial"/>
          <w:b/>
          <w:bCs/>
        </w:rPr>
        <w:t xml:space="preserve">The </w:t>
      </w:r>
      <w:r w:rsidRPr="00B8661C">
        <w:rPr>
          <w:rFonts w:ascii="Arial" w:hAnsi="Arial" w:cs="Arial"/>
          <w:b/>
          <w:bCs/>
        </w:rPr>
        <w:t xml:space="preserve">Initial Tender </w:t>
      </w:r>
      <w:r>
        <w:rPr>
          <w:rFonts w:ascii="Arial" w:hAnsi="Arial" w:cs="Arial"/>
          <w:b/>
          <w:bCs/>
        </w:rPr>
        <w:t xml:space="preserve">is not submitted with the </w:t>
      </w:r>
      <w:proofErr w:type="spellStart"/>
      <w:r w:rsidRPr="00B8661C" w:rsidR="0049002C">
        <w:rPr>
          <w:rFonts w:ascii="Arial" w:hAnsi="Arial" w:cs="Arial"/>
          <w:b/>
          <w:bCs/>
        </w:rPr>
        <w:t>The</w:t>
      </w:r>
      <w:proofErr w:type="spellEnd"/>
      <w:r w:rsidRPr="00B8661C" w:rsidR="0049002C">
        <w:rPr>
          <w:rFonts w:ascii="Arial" w:hAnsi="Arial" w:cs="Arial"/>
          <w:b/>
          <w:bCs/>
        </w:rPr>
        <w:t xml:space="preserve"> Request for Participation.</w:t>
      </w:r>
    </w:p>
    <w:p w:rsidR="00CE6463" w:rsidP="00DD0406" w:rsidRDefault="00D809D6" w14:paraId="1BC79AB0" w14:textId="59F2F742">
      <w:pPr>
        <w:pStyle w:val="ListParagraph"/>
        <w:numPr>
          <w:ilvl w:val="1"/>
          <w:numId w:val="10"/>
        </w:numPr>
        <w:tabs>
          <w:tab w:val="left" w:pos="567"/>
        </w:tabs>
        <w:spacing w:after="0" w:line="240" w:lineRule="auto"/>
        <w:ind w:left="0" w:firstLine="0"/>
        <w:jc w:val="both"/>
        <w:rPr>
          <w:rFonts w:ascii="Arial" w:hAnsi="Arial" w:cs="Arial"/>
        </w:rPr>
      </w:pPr>
      <w:r w:rsidRPr="00B8661C">
        <w:rPr>
          <w:rFonts w:ascii="Arial" w:hAnsi="Arial" w:cs="Arial"/>
        </w:rPr>
        <w:t>The deadline for submission of Initial, Final Tenders shall be indicated in an invitation to submit tenders.</w:t>
      </w:r>
    </w:p>
    <w:p w:rsidRPr="00B8661C" w:rsidR="00CE6463" w:rsidP="00DD0406" w:rsidRDefault="00CE6463" w14:paraId="1F03F0AB" w14:textId="7F75F6D9">
      <w:pPr>
        <w:pStyle w:val="ListParagraph"/>
        <w:numPr>
          <w:ilvl w:val="1"/>
          <w:numId w:val="10"/>
        </w:numPr>
        <w:tabs>
          <w:tab w:val="left" w:pos="567"/>
        </w:tabs>
        <w:spacing w:after="0" w:line="240" w:lineRule="auto"/>
        <w:ind w:left="0" w:firstLine="0"/>
        <w:jc w:val="both"/>
        <w:rPr>
          <w:rFonts w:ascii="Arial" w:hAnsi="Arial" w:cs="Arial"/>
        </w:rPr>
      </w:pPr>
      <w:r w:rsidRPr="00B8661C">
        <w:rPr>
          <w:rFonts w:ascii="Arial" w:hAnsi="Arial" w:cs="Arial"/>
        </w:rPr>
        <w:lastRenderedPageBreak/>
        <w:t>A Request for Participation/ Tender must be submitted in accordance with the requirements of the Procurement Conditions by completing the Request / Tender Form. The Request / Tender shall be accompanied by the following documents:</w:t>
      </w:r>
    </w:p>
    <w:p w:rsidRPr="00B8661C" w:rsidR="005D0FAA" w:rsidP="008B2ECF" w:rsidRDefault="005D0FAA" w14:paraId="1411369C" w14:textId="77777777">
      <w:pPr>
        <w:pStyle w:val="ListParagraph"/>
        <w:tabs>
          <w:tab w:val="left" w:pos="567"/>
        </w:tabs>
        <w:spacing w:after="0" w:line="240" w:lineRule="auto"/>
        <w:ind w:left="0" w:right="282"/>
        <w:jc w:val="both"/>
        <w:rPr>
          <w:rFonts w:ascii="Arial" w:hAnsi="Arial" w:cs="Arial"/>
        </w:rPr>
      </w:pPr>
    </w:p>
    <w:tbl>
      <w:tblPr>
        <w:tblStyle w:val="TableGrid"/>
        <w:tblW w:w="10201" w:type="dxa"/>
        <w:tblLook w:val="04A0" w:firstRow="1" w:lastRow="0" w:firstColumn="1" w:lastColumn="0" w:noHBand="0" w:noVBand="1"/>
      </w:tblPr>
      <w:tblGrid>
        <w:gridCol w:w="572"/>
        <w:gridCol w:w="2400"/>
        <w:gridCol w:w="2385"/>
        <w:gridCol w:w="2009"/>
        <w:gridCol w:w="2835"/>
      </w:tblGrid>
      <w:tr w:rsidRPr="00B8661C" w:rsidR="005D0FAA" w:rsidTr="6C6F9F9A" w14:paraId="38AE89A8" w14:textId="77777777">
        <w:tc>
          <w:tcPr>
            <w:tcW w:w="572" w:type="dxa"/>
          </w:tcPr>
          <w:p w:rsidRPr="00B8661C" w:rsidR="005D0FAA" w:rsidP="008B2ECF" w:rsidRDefault="005D0FAA" w14:paraId="50114776" w14:textId="77777777">
            <w:pPr>
              <w:pStyle w:val="ListParagraph"/>
              <w:tabs>
                <w:tab w:val="left" w:pos="567"/>
              </w:tabs>
              <w:spacing w:before="60" w:after="60"/>
              <w:ind w:left="0"/>
              <w:contextualSpacing w:val="0"/>
              <w:jc w:val="both"/>
              <w:rPr>
                <w:rFonts w:ascii="Arial" w:hAnsi="Arial" w:cs="Arial"/>
                <w:b/>
                <w:sz w:val="22"/>
                <w:szCs w:val="22"/>
              </w:rPr>
            </w:pPr>
            <w:bookmarkStart w:name="_Hlk147404949" w:id="4"/>
            <w:r w:rsidRPr="00B8661C">
              <w:rPr>
                <w:rFonts w:ascii="Arial" w:hAnsi="Arial" w:cs="Arial"/>
                <w:b/>
                <w:sz w:val="22"/>
                <w:szCs w:val="22"/>
              </w:rPr>
              <w:t>No.</w:t>
            </w:r>
          </w:p>
        </w:tc>
        <w:tc>
          <w:tcPr>
            <w:tcW w:w="2400" w:type="dxa"/>
          </w:tcPr>
          <w:p w:rsidRPr="00B8661C" w:rsidR="005D0FAA" w:rsidP="008B2ECF" w:rsidRDefault="005D0FAA" w14:paraId="41EF659D" w14:textId="77777777">
            <w:pPr>
              <w:pStyle w:val="ListParagraph"/>
              <w:tabs>
                <w:tab w:val="left" w:pos="567"/>
              </w:tabs>
              <w:spacing w:before="60" w:after="60"/>
              <w:ind w:left="0"/>
              <w:contextualSpacing w:val="0"/>
              <w:jc w:val="both"/>
              <w:rPr>
                <w:rFonts w:ascii="Arial" w:hAnsi="Arial" w:cs="Arial"/>
                <w:b/>
                <w:sz w:val="22"/>
                <w:szCs w:val="22"/>
              </w:rPr>
            </w:pPr>
            <w:r w:rsidRPr="00B8661C">
              <w:rPr>
                <w:rFonts w:ascii="Arial" w:hAnsi="Arial" w:cs="Arial"/>
                <w:b/>
                <w:sz w:val="22"/>
                <w:szCs w:val="22"/>
              </w:rPr>
              <w:t>The Request for Participation shall be accompanied by the following documents:</w:t>
            </w:r>
          </w:p>
        </w:tc>
        <w:tc>
          <w:tcPr>
            <w:tcW w:w="2385" w:type="dxa"/>
          </w:tcPr>
          <w:p w:rsidRPr="00B8661C" w:rsidR="005D0FAA" w:rsidP="008B2ECF" w:rsidRDefault="005D0FAA" w14:paraId="181A1985" w14:textId="77777777">
            <w:pPr>
              <w:pStyle w:val="ListParagraph"/>
              <w:tabs>
                <w:tab w:val="left" w:pos="567"/>
              </w:tabs>
              <w:spacing w:before="60" w:after="60"/>
              <w:ind w:left="0"/>
              <w:contextualSpacing w:val="0"/>
              <w:jc w:val="both"/>
              <w:rPr>
                <w:rFonts w:ascii="Arial" w:hAnsi="Arial" w:cs="Arial"/>
                <w:b/>
                <w:bCs/>
                <w:sz w:val="22"/>
                <w:szCs w:val="22"/>
              </w:rPr>
            </w:pPr>
            <w:r w:rsidRPr="00B8661C">
              <w:rPr>
                <w:rFonts w:ascii="Arial" w:hAnsi="Arial" w:cs="Arial"/>
                <w:b/>
                <w:bCs/>
                <w:sz w:val="22"/>
                <w:szCs w:val="22"/>
              </w:rPr>
              <w:t>The Initial Tender shall be accompanied by the following documents:</w:t>
            </w:r>
          </w:p>
        </w:tc>
        <w:tc>
          <w:tcPr>
            <w:tcW w:w="2009" w:type="dxa"/>
          </w:tcPr>
          <w:p w:rsidRPr="00B8661C" w:rsidR="005D0FAA" w:rsidP="008B2ECF" w:rsidRDefault="005D0FAA" w14:paraId="3C51C2DB" w14:textId="77777777">
            <w:pPr>
              <w:pStyle w:val="ListParagraph"/>
              <w:tabs>
                <w:tab w:val="left" w:pos="567"/>
              </w:tabs>
              <w:spacing w:before="60" w:after="60"/>
              <w:ind w:left="0"/>
              <w:contextualSpacing w:val="0"/>
              <w:jc w:val="both"/>
              <w:rPr>
                <w:rFonts w:ascii="Arial" w:hAnsi="Arial" w:cs="Arial"/>
                <w:b/>
                <w:bCs/>
                <w:sz w:val="22"/>
                <w:szCs w:val="22"/>
              </w:rPr>
            </w:pPr>
            <w:r w:rsidRPr="00B8661C">
              <w:rPr>
                <w:rFonts w:ascii="Arial" w:hAnsi="Arial" w:cs="Arial"/>
                <w:b/>
                <w:bCs/>
                <w:sz w:val="22"/>
                <w:szCs w:val="22"/>
              </w:rPr>
              <w:t>The Final Tender shall be accompanied by the following documents:</w:t>
            </w:r>
          </w:p>
        </w:tc>
        <w:tc>
          <w:tcPr>
            <w:tcW w:w="2835" w:type="dxa"/>
          </w:tcPr>
          <w:p w:rsidRPr="00B8661C" w:rsidR="005D0FAA" w:rsidP="008B2ECF" w:rsidRDefault="005D0FAA" w14:paraId="27AD2699" w14:textId="35FC50E4">
            <w:pPr>
              <w:pStyle w:val="ListParagraph"/>
              <w:tabs>
                <w:tab w:val="left" w:pos="567"/>
              </w:tabs>
              <w:spacing w:before="60" w:after="60"/>
              <w:ind w:left="0"/>
              <w:contextualSpacing w:val="0"/>
              <w:jc w:val="both"/>
              <w:rPr>
                <w:rFonts w:ascii="Arial" w:hAnsi="Arial" w:cs="Arial"/>
                <w:b/>
                <w:bCs/>
                <w:sz w:val="22"/>
                <w:szCs w:val="22"/>
              </w:rPr>
            </w:pPr>
            <w:r w:rsidRPr="00B8661C">
              <w:rPr>
                <w:rFonts w:ascii="Arial" w:hAnsi="Arial" w:cs="Arial"/>
                <w:b/>
                <w:bCs/>
                <w:sz w:val="22"/>
                <w:szCs w:val="22"/>
              </w:rPr>
              <w:t xml:space="preserve">The documents submitted by the potential winner in the Procurement (on </w:t>
            </w:r>
            <w:r w:rsidRPr="00E30788" w:rsidR="00E30788">
              <w:rPr>
                <w:rFonts w:ascii="Arial" w:hAnsi="Arial" w:cs="Arial"/>
                <w:b/>
                <w:bCs/>
                <w:sz w:val="22"/>
                <w:szCs w:val="22"/>
              </w:rPr>
              <w:t>KC</w:t>
            </w:r>
            <w:r w:rsidRPr="00B8661C">
              <w:rPr>
                <w:rFonts w:ascii="Arial" w:hAnsi="Arial" w:cs="Arial"/>
                <w:b/>
                <w:bCs/>
                <w:sz w:val="22"/>
                <w:szCs w:val="22"/>
              </w:rPr>
              <w:t>’s request)</w:t>
            </w:r>
          </w:p>
        </w:tc>
      </w:tr>
      <w:tr w:rsidRPr="00B8661C" w:rsidR="005D0FAA" w:rsidTr="6C6F9F9A" w14:paraId="0EED03C6" w14:textId="77777777">
        <w:tc>
          <w:tcPr>
            <w:tcW w:w="572" w:type="dxa"/>
          </w:tcPr>
          <w:p w:rsidRPr="00B8661C" w:rsidR="005D0FAA" w:rsidP="008B2ECF" w:rsidRDefault="005D0FAA" w14:paraId="1AE3D637" w14:textId="77777777">
            <w:pPr>
              <w:pStyle w:val="ListParagraph"/>
              <w:tabs>
                <w:tab w:val="left" w:pos="567"/>
              </w:tabs>
              <w:spacing w:before="60" w:after="60"/>
              <w:ind w:left="0"/>
              <w:contextualSpacing w:val="0"/>
              <w:jc w:val="both"/>
              <w:rPr>
                <w:rFonts w:ascii="Arial" w:hAnsi="Arial" w:cs="Arial"/>
                <w:sz w:val="22"/>
                <w:szCs w:val="22"/>
              </w:rPr>
            </w:pPr>
            <w:r w:rsidRPr="00B8661C">
              <w:rPr>
                <w:rFonts w:ascii="Arial" w:hAnsi="Arial" w:cs="Arial"/>
                <w:sz w:val="22"/>
                <w:szCs w:val="22"/>
              </w:rPr>
              <w:t>1.</w:t>
            </w:r>
          </w:p>
        </w:tc>
        <w:tc>
          <w:tcPr>
            <w:tcW w:w="2400" w:type="dxa"/>
          </w:tcPr>
          <w:p w:rsidRPr="00B8661C" w:rsidR="005D0FAA" w:rsidP="008B2ECF" w:rsidRDefault="005D0FAA" w14:paraId="319DA9D6" w14:textId="6E66DB0C">
            <w:pPr>
              <w:pStyle w:val="ListParagraph"/>
              <w:tabs>
                <w:tab w:val="left" w:pos="567"/>
              </w:tabs>
              <w:spacing w:before="60" w:after="60"/>
              <w:ind w:left="0"/>
              <w:contextualSpacing w:val="0"/>
              <w:jc w:val="both"/>
              <w:rPr>
                <w:rFonts w:ascii="Arial" w:hAnsi="Arial" w:cs="Arial"/>
                <w:sz w:val="22"/>
                <w:szCs w:val="22"/>
              </w:rPr>
            </w:pPr>
            <w:r w:rsidRPr="00B8661C">
              <w:rPr>
                <w:rFonts w:ascii="Arial" w:hAnsi="Arial" w:cs="Arial"/>
                <w:sz w:val="22"/>
                <w:szCs w:val="22"/>
              </w:rPr>
              <w:t xml:space="preserve">The completed, signed and scanned (except in the cases when signed with an electronic signature) Request Form. </w:t>
            </w:r>
          </w:p>
        </w:tc>
        <w:tc>
          <w:tcPr>
            <w:tcW w:w="2385" w:type="dxa"/>
          </w:tcPr>
          <w:p w:rsidRPr="00B8661C" w:rsidR="005D0FAA" w:rsidP="008B2ECF" w:rsidRDefault="005D0FAA" w14:paraId="088956E1" w14:textId="749BDC11">
            <w:pPr>
              <w:pStyle w:val="ListParagraph"/>
              <w:tabs>
                <w:tab w:val="left" w:pos="567"/>
              </w:tabs>
              <w:spacing w:before="60" w:after="60"/>
              <w:ind w:left="0"/>
              <w:contextualSpacing w:val="0"/>
              <w:jc w:val="both"/>
              <w:rPr>
                <w:rFonts w:ascii="Arial" w:hAnsi="Arial" w:cs="Arial"/>
                <w:sz w:val="22"/>
                <w:szCs w:val="22"/>
              </w:rPr>
            </w:pPr>
            <w:r w:rsidRPr="00B8661C">
              <w:rPr>
                <w:rFonts w:ascii="Arial" w:hAnsi="Arial" w:cs="Arial"/>
                <w:sz w:val="22"/>
                <w:szCs w:val="22"/>
              </w:rPr>
              <w:t>The completed, signed and scanned (except in the cases when signed with an electronic signature) Tender Form</w:t>
            </w:r>
            <w:r w:rsidR="00193B77">
              <w:rPr>
                <w:rFonts w:ascii="Arial" w:hAnsi="Arial" w:cs="Arial"/>
                <w:sz w:val="22"/>
                <w:szCs w:val="22"/>
              </w:rPr>
              <w:t xml:space="preserve"> </w:t>
            </w:r>
            <w:r w:rsidRPr="00193B77" w:rsidR="00193B77">
              <w:rPr>
                <w:rFonts w:ascii="Arial" w:hAnsi="Arial" w:cs="Arial"/>
                <w:sz w:val="22"/>
                <w:szCs w:val="22"/>
              </w:rPr>
              <w:t>(S</w:t>
            </w:r>
            <w:r w:rsidR="00292239">
              <w:rPr>
                <w:rFonts w:ascii="Arial" w:hAnsi="Arial" w:cs="Arial"/>
                <w:sz w:val="22"/>
                <w:szCs w:val="22"/>
              </w:rPr>
              <w:t>P</w:t>
            </w:r>
            <w:r w:rsidRPr="00193B77" w:rsidR="00193B77">
              <w:rPr>
                <w:rFonts w:ascii="Arial" w:hAnsi="Arial" w:cs="Arial"/>
                <w:sz w:val="22"/>
                <w:szCs w:val="22"/>
              </w:rPr>
              <w:t xml:space="preserve"> Annex </w:t>
            </w:r>
            <w:r w:rsidR="00292239">
              <w:rPr>
                <w:rFonts w:ascii="Arial" w:hAnsi="Arial" w:cs="Arial"/>
                <w:sz w:val="22"/>
                <w:szCs w:val="22"/>
              </w:rPr>
              <w:t xml:space="preserve">No. </w:t>
            </w:r>
            <w:r w:rsidRPr="00193B77" w:rsidR="00193B77">
              <w:rPr>
                <w:rFonts w:ascii="Arial" w:hAnsi="Arial" w:cs="Arial"/>
                <w:sz w:val="22"/>
                <w:szCs w:val="22"/>
              </w:rPr>
              <w:t xml:space="preserve">4) and its annexes (Annexes 1 and 2 of the </w:t>
            </w:r>
            <w:r w:rsidR="00292239">
              <w:rPr>
                <w:rFonts w:ascii="Arial" w:hAnsi="Arial" w:cs="Arial"/>
                <w:sz w:val="22"/>
                <w:szCs w:val="22"/>
              </w:rPr>
              <w:t>Tender</w:t>
            </w:r>
            <w:r w:rsidRPr="00193B77" w:rsidR="00193B77">
              <w:rPr>
                <w:rFonts w:ascii="Arial" w:hAnsi="Arial" w:cs="Arial"/>
                <w:sz w:val="22"/>
                <w:szCs w:val="22"/>
              </w:rPr>
              <w:t xml:space="preserve"> Form).</w:t>
            </w:r>
          </w:p>
          <w:p w:rsidRPr="00B8661C" w:rsidR="005D0FAA" w:rsidP="008B2ECF" w:rsidRDefault="005D0FAA" w14:paraId="17D6AAF1" w14:textId="77777777">
            <w:pPr>
              <w:pStyle w:val="ListParagraph"/>
              <w:tabs>
                <w:tab w:val="left" w:pos="567"/>
              </w:tabs>
              <w:spacing w:before="60" w:after="60"/>
              <w:ind w:left="0"/>
              <w:contextualSpacing w:val="0"/>
              <w:jc w:val="both"/>
              <w:rPr>
                <w:rFonts w:ascii="Arial" w:hAnsi="Arial" w:cs="Arial"/>
                <w:sz w:val="22"/>
                <w:szCs w:val="22"/>
              </w:rPr>
            </w:pPr>
          </w:p>
        </w:tc>
        <w:tc>
          <w:tcPr>
            <w:tcW w:w="2009" w:type="dxa"/>
          </w:tcPr>
          <w:p w:rsidRPr="00B8661C" w:rsidR="005D0FAA" w:rsidP="008B2ECF" w:rsidRDefault="005D0FAA" w14:paraId="59C1B656" w14:textId="505BFF74">
            <w:pPr>
              <w:pStyle w:val="ListParagraph"/>
              <w:tabs>
                <w:tab w:val="left" w:pos="567"/>
              </w:tabs>
              <w:spacing w:before="60" w:after="60"/>
              <w:ind w:left="0"/>
              <w:contextualSpacing w:val="0"/>
              <w:jc w:val="both"/>
              <w:rPr>
                <w:rFonts w:ascii="Arial" w:hAnsi="Arial" w:cs="Arial"/>
                <w:color w:val="000000" w:themeColor="text1"/>
                <w:sz w:val="22"/>
                <w:szCs w:val="22"/>
              </w:rPr>
            </w:pPr>
            <w:r w:rsidRPr="00B8661C">
              <w:rPr>
                <w:rFonts w:ascii="Arial" w:hAnsi="Arial" w:cs="Arial"/>
                <w:color w:val="000000" w:themeColor="text1"/>
                <w:sz w:val="22"/>
                <w:szCs w:val="22"/>
              </w:rPr>
              <w:t>The completed, signed and scanned (except in the cases when signed with an electronic signature) Tender Form (with annexes)</w:t>
            </w:r>
            <w:r w:rsidR="00771D70">
              <w:rPr>
                <w:rFonts w:ascii="Arial" w:hAnsi="Arial" w:cs="Arial"/>
                <w:color w:val="000000" w:themeColor="text1"/>
                <w:sz w:val="22"/>
                <w:szCs w:val="22"/>
              </w:rPr>
              <w:t>.</w:t>
            </w:r>
          </w:p>
        </w:tc>
        <w:tc>
          <w:tcPr>
            <w:tcW w:w="2835" w:type="dxa"/>
          </w:tcPr>
          <w:p w:rsidRPr="00B8661C" w:rsidR="005D0FAA" w:rsidP="008B2ECF" w:rsidRDefault="005D0FAA" w14:paraId="777CEF16" w14:textId="2BB81348">
            <w:pPr>
              <w:pStyle w:val="ListParagraph"/>
              <w:tabs>
                <w:tab w:val="left" w:pos="567"/>
              </w:tabs>
              <w:spacing w:before="60" w:after="60"/>
              <w:ind w:left="0"/>
              <w:contextualSpacing w:val="0"/>
              <w:jc w:val="both"/>
              <w:rPr>
                <w:rFonts w:ascii="Arial" w:hAnsi="Arial" w:cs="Arial"/>
                <w:sz w:val="22"/>
                <w:szCs w:val="22"/>
              </w:rPr>
            </w:pPr>
            <w:r w:rsidRPr="00B8661C">
              <w:rPr>
                <w:rFonts w:ascii="Arial" w:hAnsi="Arial" w:cs="Arial"/>
                <w:sz w:val="22"/>
                <w:szCs w:val="22"/>
              </w:rPr>
              <w:t xml:space="preserve">The completed form provided by </w:t>
            </w:r>
            <w:r w:rsidR="00E30788">
              <w:rPr>
                <w:rFonts w:ascii="Arial" w:hAnsi="Arial" w:cs="Arial"/>
                <w:color w:val="000000" w:themeColor="text1"/>
                <w:sz w:val="22"/>
                <w:szCs w:val="22"/>
              </w:rPr>
              <w:t>KC</w:t>
            </w:r>
            <w:r w:rsidRPr="00B8661C">
              <w:rPr>
                <w:rFonts w:ascii="Arial" w:hAnsi="Arial" w:cs="Arial"/>
                <w:sz w:val="22"/>
                <w:szCs w:val="22"/>
              </w:rPr>
              <w:t xml:space="preserve"> (Annex No. </w:t>
            </w:r>
            <w:r w:rsidR="003244CB">
              <w:rPr>
                <w:rFonts w:ascii="Arial" w:hAnsi="Arial" w:cs="Arial"/>
                <w:sz w:val="22"/>
                <w:szCs w:val="22"/>
              </w:rPr>
              <w:t>IV</w:t>
            </w:r>
            <w:r w:rsidRPr="00B8661C">
              <w:rPr>
                <w:rFonts w:ascii="Arial" w:hAnsi="Arial" w:cs="Arial"/>
                <w:sz w:val="22"/>
                <w:szCs w:val="22"/>
              </w:rPr>
              <w:t xml:space="preserve">) on confidentiality of documents furnished by the supplier;  </w:t>
            </w:r>
          </w:p>
        </w:tc>
      </w:tr>
      <w:bookmarkEnd w:id="4"/>
      <w:tr w:rsidRPr="00B8661C" w:rsidR="005D0FAA" w:rsidTr="6C6F9F9A" w14:paraId="05B290AE" w14:textId="77777777">
        <w:tc>
          <w:tcPr>
            <w:tcW w:w="572" w:type="dxa"/>
          </w:tcPr>
          <w:p w:rsidRPr="00B8661C" w:rsidR="005D0FAA" w:rsidP="008B2ECF" w:rsidRDefault="005D0FAA" w14:paraId="35B6823F" w14:textId="77777777">
            <w:pPr>
              <w:pStyle w:val="ListParagraph"/>
              <w:tabs>
                <w:tab w:val="left" w:pos="567"/>
              </w:tabs>
              <w:spacing w:before="60" w:after="60"/>
              <w:ind w:left="0"/>
              <w:contextualSpacing w:val="0"/>
              <w:jc w:val="both"/>
              <w:rPr>
                <w:rFonts w:ascii="Arial" w:hAnsi="Arial" w:cs="Arial"/>
                <w:sz w:val="22"/>
                <w:szCs w:val="22"/>
              </w:rPr>
            </w:pPr>
            <w:r w:rsidRPr="00B8661C">
              <w:rPr>
                <w:rFonts w:ascii="Arial" w:hAnsi="Arial" w:cs="Arial"/>
                <w:sz w:val="22"/>
                <w:szCs w:val="22"/>
              </w:rPr>
              <w:t xml:space="preserve">2. </w:t>
            </w:r>
          </w:p>
        </w:tc>
        <w:tc>
          <w:tcPr>
            <w:tcW w:w="2400" w:type="dxa"/>
          </w:tcPr>
          <w:p w:rsidRPr="00B8661C" w:rsidR="005D0FAA" w:rsidP="008B2ECF" w:rsidRDefault="005D0FAA" w14:paraId="35AF7105" w14:textId="5AB035D4">
            <w:pPr>
              <w:pStyle w:val="ListParagraph"/>
              <w:tabs>
                <w:tab w:val="left" w:pos="567"/>
              </w:tabs>
              <w:ind w:left="0"/>
              <w:jc w:val="both"/>
              <w:rPr>
                <w:rFonts w:ascii="Arial" w:hAnsi="Arial" w:cs="Arial"/>
                <w:sz w:val="22"/>
                <w:szCs w:val="22"/>
              </w:rPr>
            </w:pPr>
            <w:r w:rsidRPr="00B8661C">
              <w:rPr>
                <w:rFonts w:ascii="Arial" w:hAnsi="Arial" w:cs="Arial"/>
                <w:sz w:val="22"/>
                <w:szCs w:val="22"/>
              </w:rPr>
              <w:t>Completed European Single Procurement Document (ESPD)</w:t>
            </w:r>
            <w:r w:rsidR="002F2245">
              <w:rPr>
                <w:rStyle w:val="FootnoteReference"/>
                <w:rFonts w:ascii="Arial" w:hAnsi="Arial" w:cs="Arial"/>
                <w:sz w:val="22"/>
                <w:szCs w:val="22"/>
              </w:rPr>
              <w:footnoteReference w:id="3"/>
            </w:r>
            <w:r w:rsidR="004870D3">
              <w:rPr>
                <w:rFonts w:ascii="Arial" w:hAnsi="Arial" w:cs="Arial"/>
                <w:sz w:val="22"/>
                <w:szCs w:val="22"/>
              </w:rPr>
              <w:t>.</w:t>
            </w:r>
          </w:p>
          <w:p w:rsidRPr="00B8661C" w:rsidR="002538CA" w:rsidP="008B2ECF" w:rsidRDefault="004870D3" w14:paraId="268FA742" w14:textId="79C4A4F7">
            <w:pPr>
              <w:pStyle w:val="ListParagraph"/>
              <w:tabs>
                <w:tab w:val="left" w:pos="567"/>
              </w:tabs>
              <w:spacing w:before="60" w:after="60"/>
              <w:ind w:left="0"/>
              <w:contextualSpacing w:val="0"/>
              <w:jc w:val="both"/>
              <w:rPr>
                <w:rFonts w:ascii="Arial" w:hAnsi="Arial" w:cs="Arial"/>
                <w:sz w:val="22"/>
                <w:szCs w:val="22"/>
              </w:rPr>
            </w:pPr>
            <w:r w:rsidRPr="00B8661C">
              <w:rPr>
                <w:rFonts w:ascii="Arial" w:hAnsi="Arial" w:cs="Arial"/>
                <w:sz w:val="22"/>
                <w:szCs w:val="22"/>
                <w:u w:val="single"/>
              </w:rPr>
              <w:t>Where the supporting documents in relation to the absence of grounds for exclusion and/or</w:t>
            </w:r>
            <w:r w:rsidRPr="00B8661C">
              <w:rPr>
                <w:rFonts w:ascii="Arial" w:hAnsi="Arial" w:cs="Arial"/>
                <w:sz w:val="22"/>
                <w:szCs w:val="22"/>
              </w:rPr>
              <w:t xml:space="preserve"> the fulfilment of the required quality assurance standards and environmental management standards </w:t>
            </w:r>
            <w:r w:rsidRPr="00B8661C">
              <w:rPr>
                <w:rFonts w:ascii="Arial" w:hAnsi="Arial" w:cs="Arial"/>
                <w:sz w:val="22"/>
                <w:szCs w:val="22"/>
                <w:u w:val="single"/>
              </w:rPr>
              <w:t>are requested only from the potential winner:</w:t>
            </w:r>
            <w:r w:rsidRPr="00B8661C">
              <w:rPr>
                <w:rFonts w:ascii="Arial" w:hAnsi="Arial" w:cs="Arial"/>
                <w:sz w:val="22"/>
                <w:szCs w:val="22"/>
              </w:rPr>
              <w:t xml:space="preserve"> The Request Form does not have to be accompanied by the supporting documents in relation to compliance with the information specified in the ESPD</w:t>
            </w:r>
            <w:r w:rsidR="002F2245">
              <w:rPr>
                <w:rFonts w:ascii="Arial" w:hAnsi="Arial" w:cs="Arial"/>
                <w:sz w:val="22"/>
                <w:szCs w:val="22"/>
              </w:rPr>
              <w:t>;</w:t>
            </w:r>
          </w:p>
        </w:tc>
        <w:tc>
          <w:tcPr>
            <w:tcW w:w="2385" w:type="dxa"/>
          </w:tcPr>
          <w:p w:rsidRPr="00B8661C" w:rsidR="005D0FAA" w:rsidP="008B2ECF" w:rsidRDefault="005D0FAA" w14:paraId="70104BAA" w14:textId="77777777">
            <w:pPr>
              <w:pStyle w:val="ListParagraph"/>
              <w:tabs>
                <w:tab w:val="left" w:pos="567"/>
              </w:tabs>
              <w:spacing w:before="60" w:after="60"/>
              <w:ind w:left="0"/>
              <w:contextualSpacing w:val="0"/>
              <w:jc w:val="both"/>
              <w:rPr>
                <w:rFonts w:ascii="Arial" w:hAnsi="Arial" w:cs="Arial"/>
                <w:sz w:val="22"/>
                <w:szCs w:val="22"/>
              </w:rPr>
            </w:pPr>
            <w:r w:rsidRPr="00B8661C">
              <w:rPr>
                <w:rFonts w:ascii="Arial" w:hAnsi="Arial" w:cs="Arial"/>
                <w:sz w:val="22"/>
                <w:szCs w:val="22"/>
              </w:rPr>
              <w:t>If the Tender documents and/or the Tender are signed by a person authorised by the manager of the supplier, a valid written authorisation or another document authorising to sign the Tender shall be attached to the Tender, except where this document has been already submitted with the request for participation and is valid at the time of submitting the tender;</w:t>
            </w:r>
          </w:p>
        </w:tc>
        <w:tc>
          <w:tcPr>
            <w:tcW w:w="2009" w:type="dxa"/>
          </w:tcPr>
          <w:p w:rsidRPr="00B8661C" w:rsidR="005D0FAA" w:rsidP="008B2ECF" w:rsidRDefault="005D0FAA" w14:paraId="3C33BDE8" w14:textId="77777777">
            <w:pPr>
              <w:pStyle w:val="ListParagraph"/>
              <w:tabs>
                <w:tab w:val="left" w:pos="567"/>
              </w:tabs>
              <w:spacing w:before="60" w:after="60"/>
              <w:ind w:left="0"/>
              <w:contextualSpacing w:val="0"/>
              <w:jc w:val="both"/>
              <w:rPr>
                <w:rFonts w:ascii="Arial" w:hAnsi="Arial" w:cs="Arial"/>
                <w:sz w:val="22"/>
                <w:szCs w:val="22"/>
              </w:rPr>
            </w:pPr>
            <w:r w:rsidRPr="00B8661C">
              <w:rPr>
                <w:rFonts w:ascii="Arial" w:hAnsi="Arial" w:cs="Arial"/>
                <w:color w:val="000000" w:themeColor="text1"/>
                <w:sz w:val="22"/>
                <w:szCs w:val="22"/>
              </w:rPr>
              <w:t>The supporting documents in relation to compliance with the requirements of the Technical Specification if they have not been submitted with the Initial Tender and deficiencies have not been eliminated during negotiations</w:t>
            </w:r>
          </w:p>
        </w:tc>
        <w:tc>
          <w:tcPr>
            <w:tcW w:w="2835" w:type="dxa"/>
          </w:tcPr>
          <w:p w:rsidRPr="00B8661C" w:rsidR="005D0FAA" w:rsidP="008B2ECF" w:rsidRDefault="000E00DF" w14:paraId="28093E95" w14:textId="2773182E">
            <w:pPr>
              <w:pStyle w:val="ListParagraph"/>
              <w:tabs>
                <w:tab w:val="left" w:pos="567"/>
              </w:tabs>
              <w:spacing w:before="60" w:after="60"/>
              <w:ind w:left="0"/>
              <w:contextualSpacing w:val="0"/>
              <w:jc w:val="both"/>
              <w:rPr>
                <w:rFonts w:ascii="Arial" w:hAnsi="Arial" w:cs="Arial"/>
                <w:sz w:val="22"/>
                <w:szCs w:val="22"/>
              </w:rPr>
            </w:pPr>
            <w:r w:rsidRPr="000E00DF">
              <w:rPr>
                <w:rFonts w:ascii="Arial" w:hAnsi="Arial" w:cs="Arial"/>
                <w:color w:val="000000" w:themeColor="text1"/>
                <w:sz w:val="22"/>
                <w:szCs w:val="22"/>
                <w:lang w:val="en-US"/>
              </w:rPr>
              <w:t>Annex No. VII. List of persons representing the supplier.</w:t>
            </w:r>
          </w:p>
        </w:tc>
      </w:tr>
      <w:tr w:rsidRPr="00B8661C" w:rsidR="005D0FAA" w:rsidTr="6C6F9F9A" w14:paraId="02DE0C11" w14:textId="77777777">
        <w:tc>
          <w:tcPr>
            <w:tcW w:w="572" w:type="dxa"/>
          </w:tcPr>
          <w:p w:rsidRPr="00B8661C" w:rsidR="005D0FAA" w:rsidP="008B2ECF" w:rsidRDefault="005D0FAA" w14:paraId="2E651FAE" w14:textId="77777777">
            <w:pPr>
              <w:pStyle w:val="ListParagraph"/>
              <w:tabs>
                <w:tab w:val="left" w:pos="567"/>
              </w:tabs>
              <w:spacing w:before="60" w:after="60"/>
              <w:ind w:left="0"/>
              <w:contextualSpacing w:val="0"/>
              <w:jc w:val="both"/>
              <w:rPr>
                <w:rFonts w:ascii="Arial" w:hAnsi="Arial" w:cs="Arial"/>
                <w:sz w:val="22"/>
                <w:szCs w:val="22"/>
              </w:rPr>
            </w:pPr>
            <w:r w:rsidRPr="00B8661C">
              <w:rPr>
                <w:rFonts w:ascii="Arial" w:hAnsi="Arial" w:cs="Arial"/>
                <w:sz w:val="22"/>
                <w:szCs w:val="22"/>
              </w:rPr>
              <w:t xml:space="preserve">3. </w:t>
            </w:r>
          </w:p>
        </w:tc>
        <w:tc>
          <w:tcPr>
            <w:tcW w:w="2400" w:type="dxa"/>
          </w:tcPr>
          <w:p w:rsidRPr="00B8661C" w:rsidR="005D0FAA" w:rsidP="008B2ECF" w:rsidRDefault="005D0FAA" w14:paraId="787D2016" w14:textId="77777777">
            <w:pPr>
              <w:pStyle w:val="ListParagraph"/>
              <w:tabs>
                <w:tab w:val="left" w:pos="567"/>
              </w:tabs>
              <w:spacing w:before="60" w:after="60"/>
              <w:ind w:left="0"/>
              <w:contextualSpacing w:val="0"/>
              <w:jc w:val="both"/>
              <w:rPr>
                <w:rFonts w:ascii="Arial" w:hAnsi="Arial" w:cs="Arial"/>
                <w:sz w:val="22"/>
                <w:szCs w:val="22"/>
              </w:rPr>
            </w:pPr>
            <w:r w:rsidRPr="00B8661C">
              <w:rPr>
                <w:rFonts w:ascii="Arial" w:hAnsi="Arial" w:cs="Arial"/>
                <w:sz w:val="22"/>
                <w:szCs w:val="22"/>
              </w:rPr>
              <w:t xml:space="preserve">A copy of a joint venture agreement where a jointly acting group of Suppliers submits one Request for </w:t>
            </w:r>
            <w:proofErr w:type="gramStart"/>
            <w:r w:rsidRPr="00B8661C">
              <w:rPr>
                <w:rFonts w:ascii="Arial" w:hAnsi="Arial" w:cs="Arial"/>
                <w:sz w:val="22"/>
                <w:szCs w:val="22"/>
              </w:rPr>
              <w:t>Participation;</w:t>
            </w:r>
            <w:proofErr w:type="gramEnd"/>
          </w:p>
        </w:tc>
        <w:tc>
          <w:tcPr>
            <w:tcW w:w="2385" w:type="dxa"/>
          </w:tcPr>
          <w:p w:rsidRPr="00B8661C" w:rsidR="005D0FAA" w:rsidP="008B2ECF" w:rsidRDefault="005D0FAA" w14:paraId="7344EFF0" w14:textId="1FEC589F">
            <w:pPr>
              <w:pStyle w:val="ListParagraph"/>
              <w:tabs>
                <w:tab w:val="left" w:pos="567"/>
              </w:tabs>
              <w:spacing w:before="60" w:after="60"/>
              <w:ind w:left="0"/>
              <w:contextualSpacing w:val="0"/>
              <w:jc w:val="both"/>
              <w:rPr>
                <w:rFonts w:ascii="Arial" w:hAnsi="Arial" w:cs="Arial"/>
                <w:sz w:val="22"/>
                <w:szCs w:val="22"/>
              </w:rPr>
            </w:pPr>
          </w:p>
        </w:tc>
        <w:tc>
          <w:tcPr>
            <w:tcW w:w="2009" w:type="dxa"/>
          </w:tcPr>
          <w:p w:rsidRPr="00B8661C" w:rsidR="005D0FAA" w:rsidP="008B2ECF" w:rsidRDefault="005D0FAA" w14:paraId="36B5C572" w14:textId="77777777">
            <w:pPr>
              <w:pStyle w:val="ListParagraph"/>
              <w:tabs>
                <w:tab w:val="left" w:pos="567"/>
              </w:tabs>
              <w:spacing w:before="60" w:after="60"/>
              <w:ind w:left="0"/>
              <w:contextualSpacing w:val="0"/>
              <w:jc w:val="both"/>
              <w:rPr>
                <w:rFonts w:ascii="Arial" w:hAnsi="Arial" w:cs="Arial"/>
                <w:sz w:val="22"/>
                <w:szCs w:val="22"/>
              </w:rPr>
            </w:pPr>
            <w:r w:rsidRPr="00B8661C">
              <w:rPr>
                <w:rFonts w:ascii="Arial" w:hAnsi="Arial" w:cs="Arial"/>
                <w:sz w:val="22"/>
                <w:szCs w:val="22"/>
              </w:rPr>
              <w:t xml:space="preserve">If the Tender documents and/or the Tender are signed by a person authorised by the manager of the supplier, a valid written authorisation or another document </w:t>
            </w:r>
            <w:r w:rsidRPr="00B8661C">
              <w:rPr>
                <w:rFonts w:ascii="Arial" w:hAnsi="Arial" w:cs="Arial"/>
                <w:sz w:val="22"/>
                <w:szCs w:val="22"/>
              </w:rPr>
              <w:lastRenderedPageBreak/>
              <w:t>authorising to sign the Tender shall be attached to the Tender, except where this document has been already submitted with the request for participation or initial tender and is valid at the time of submitting the tender;</w:t>
            </w:r>
          </w:p>
        </w:tc>
        <w:tc>
          <w:tcPr>
            <w:tcW w:w="2835" w:type="dxa"/>
          </w:tcPr>
          <w:p w:rsidRPr="00B8661C" w:rsidR="005D0FAA" w:rsidP="008B2ECF" w:rsidRDefault="005D0FAA" w14:paraId="7664789B" w14:textId="28373A1D">
            <w:pPr>
              <w:pStyle w:val="ListParagraph"/>
              <w:tabs>
                <w:tab w:val="left" w:pos="567"/>
              </w:tabs>
              <w:spacing w:before="60" w:after="60"/>
              <w:ind w:left="0"/>
              <w:contextualSpacing w:val="0"/>
              <w:jc w:val="both"/>
              <w:rPr>
                <w:rFonts w:ascii="Arial" w:hAnsi="Arial" w:cs="Arial"/>
                <w:sz w:val="22"/>
                <w:szCs w:val="22"/>
              </w:rPr>
            </w:pPr>
            <w:r w:rsidRPr="00B8661C">
              <w:rPr>
                <w:rFonts w:ascii="Arial" w:hAnsi="Arial" w:cs="Arial"/>
                <w:sz w:val="22"/>
                <w:szCs w:val="22"/>
              </w:rPr>
              <w:lastRenderedPageBreak/>
              <w:t xml:space="preserve">The supporting documents specified in </w:t>
            </w:r>
            <w:r w:rsidRPr="000D4B8B">
              <w:rPr>
                <w:rFonts w:ascii="Arial" w:hAnsi="Arial" w:cs="Arial"/>
                <w:sz w:val="22"/>
                <w:szCs w:val="22"/>
              </w:rPr>
              <w:t xml:space="preserve">clause </w:t>
            </w:r>
            <w:r w:rsidRPr="000D4B8B" w:rsidR="00626187">
              <w:rPr>
                <w:rFonts w:ascii="Arial" w:hAnsi="Arial" w:cs="Arial"/>
                <w:sz w:val="22"/>
                <w:szCs w:val="22"/>
              </w:rPr>
              <w:t>4</w:t>
            </w:r>
            <w:r w:rsidRPr="000D4B8B">
              <w:rPr>
                <w:rFonts w:ascii="Arial" w:hAnsi="Arial" w:cs="Arial"/>
                <w:sz w:val="22"/>
                <w:szCs w:val="22"/>
              </w:rPr>
              <w:t xml:space="preserve">.2 </w:t>
            </w:r>
            <w:r w:rsidRPr="00B8661C">
              <w:rPr>
                <w:rFonts w:ascii="Arial" w:hAnsi="Arial" w:cs="Arial"/>
                <w:sz w:val="22"/>
                <w:szCs w:val="22"/>
              </w:rPr>
              <w:t xml:space="preserve">in relation to compliance with the requirements set out in clause </w:t>
            </w:r>
            <w:r w:rsidRPr="000D4B8B" w:rsidR="00626187">
              <w:rPr>
                <w:rFonts w:ascii="Arial" w:hAnsi="Arial" w:cs="Arial"/>
                <w:sz w:val="22"/>
                <w:szCs w:val="22"/>
              </w:rPr>
              <w:t>4</w:t>
            </w:r>
            <w:r w:rsidRPr="000D4B8B">
              <w:rPr>
                <w:rFonts w:ascii="Arial" w:hAnsi="Arial" w:cs="Arial"/>
                <w:sz w:val="22"/>
                <w:szCs w:val="22"/>
              </w:rPr>
              <w:t xml:space="preserve">.1. </w:t>
            </w:r>
            <w:r w:rsidRPr="00B8661C">
              <w:rPr>
                <w:rFonts w:ascii="Arial" w:hAnsi="Arial" w:cs="Arial"/>
                <w:sz w:val="22"/>
                <w:szCs w:val="22"/>
              </w:rPr>
              <w:t>for posing no threat to national security interests.</w:t>
            </w:r>
          </w:p>
          <w:p w:rsidRPr="00B8661C" w:rsidR="005D0FAA" w:rsidP="008B2ECF" w:rsidRDefault="005D0FAA" w14:paraId="0773DC7B" w14:textId="77777777">
            <w:pPr>
              <w:pStyle w:val="ListParagraph"/>
              <w:tabs>
                <w:tab w:val="left" w:pos="567"/>
              </w:tabs>
              <w:spacing w:before="60" w:after="60"/>
              <w:ind w:left="0"/>
              <w:contextualSpacing w:val="0"/>
              <w:jc w:val="both"/>
              <w:rPr>
                <w:rFonts w:ascii="Arial" w:hAnsi="Arial" w:cs="Arial"/>
                <w:sz w:val="22"/>
                <w:szCs w:val="22"/>
              </w:rPr>
            </w:pPr>
          </w:p>
        </w:tc>
      </w:tr>
      <w:tr w:rsidRPr="00B8661C" w:rsidR="005D0FAA" w:rsidTr="6C6F9F9A" w14:paraId="7F315A33" w14:textId="77777777">
        <w:tc>
          <w:tcPr>
            <w:tcW w:w="572" w:type="dxa"/>
          </w:tcPr>
          <w:p w:rsidRPr="00B8661C" w:rsidR="005D0FAA" w:rsidP="008B2ECF" w:rsidRDefault="005D0FAA" w14:paraId="1B819031" w14:textId="77777777">
            <w:pPr>
              <w:pStyle w:val="ListParagraph"/>
              <w:tabs>
                <w:tab w:val="left" w:pos="567"/>
              </w:tabs>
              <w:spacing w:before="60" w:after="60"/>
              <w:ind w:left="0"/>
              <w:contextualSpacing w:val="0"/>
              <w:jc w:val="both"/>
              <w:rPr>
                <w:rFonts w:ascii="Arial" w:hAnsi="Arial" w:cs="Arial"/>
                <w:sz w:val="22"/>
                <w:szCs w:val="22"/>
              </w:rPr>
            </w:pPr>
            <w:r w:rsidRPr="00B8661C">
              <w:rPr>
                <w:rFonts w:ascii="Arial" w:hAnsi="Arial" w:cs="Arial"/>
                <w:sz w:val="22"/>
                <w:szCs w:val="22"/>
              </w:rPr>
              <w:t>4.</w:t>
            </w:r>
          </w:p>
        </w:tc>
        <w:tc>
          <w:tcPr>
            <w:tcW w:w="2400" w:type="dxa"/>
          </w:tcPr>
          <w:p w:rsidRPr="00B8661C" w:rsidR="005D0FAA" w:rsidP="008B2ECF" w:rsidRDefault="008C1818" w14:paraId="54855B21" w14:textId="433F6662">
            <w:pPr>
              <w:pStyle w:val="ListParagraph"/>
              <w:tabs>
                <w:tab w:val="left" w:pos="567"/>
              </w:tabs>
              <w:spacing w:before="60" w:after="60"/>
              <w:ind w:left="0"/>
              <w:contextualSpacing w:val="0"/>
              <w:jc w:val="both"/>
              <w:rPr>
                <w:rFonts w:ascii="Arial" w:hAnsi="Arial" w:cs="Arial"/>
                <w:sz w:val="22"/>
                <w:szCs w:val="22"/>
              </w:rPr>
            </w:pPr>
            <w:r w:rsidRPr="008C1818">
              <w:rPr>
                <w:rFonts w:ascii="Arial" w:hAnsi="Arial" w:cs="Arial"/>
                <w:sz w:val="22"/>
                <w:szCs w:val="22"/>
              </w:rPr>
              <w:t>a filled-in declaration of acceptance by the sub-contractor/ economic operator on the availability of resources for the duration of the Contract;</w:t>
            </w:r>
          </w:p>
        </w:tc>
        <w:tc>
          <w:tcPr>
            <w:tcW w:w="2385" w:type="dxa"/>
          </w:tcPr>
          <w:p w:rsidRPr="00B8661C" w:rsidR="005D0FAA" w:rsidP="008B2ECF" w:rsidRDefault="00626187" w14:paraId="1B05DBBB" w14:textId="3066AE81">
            <w:pPr>
              <w:pStyle w:val="ListParagraph"/>
              <w:tabs>
                <w:tab w:val="left" w:pos="567"/>
              </w:tabs>
              <w:spacing w:before="60" w:after="60"/>
              <w:ind w:left="0"/>
              <w:contextualSpacing w:val="0"/>
              <w:jc w:val="both"/>
              <w:rPr>
                <w:rFonts w:ascii="Arial" w:hAnsi="Arial" w:cs="Arial"/>
                <w:color w:val="FF0000"/>
                <w:sz w:val="22"/>
                <w:szCs w:val="22"/>
              </w:rPr>
            </w:pPr>
            <w:r w:rsidRPr="00B8661C">
              <w:rPr>
                <w:rFonts w:ascii="Arial" w:hAnsi="Arial" w:cs="Arial"/>
                <w:color w:val="000000" w:themeColor="text1"/>
                <w:sz w:val="22"/>
                <w:szCs w:val="22"/>
              </w:rPr>
              <w:t>The documents required under the technical specification to demonstrate compliance with the requirements of the Technical Specification</w:t>
            </w:r>
          </w:p>
        </w:tc>
        <w:tc>
          <w:tcPr>
            <w:tcW w:w="2009" w:type="dxa"/>
          </w:tcPr>
          <w:p w:rsidRPr="00B8661C" w:rsidR="005D0FAA" w:rsidP="008B2ECF" w:rsidRDefault="005D0FAA" w14:paraId="4ACB4723" w14:textId="2164ABBC">
            <w:pPr>
              <w:pStyle w:val="ListParagraph"/>
              <w:tabs>
                <w:tab w:val="left" w:pos="567"/>
              </w:tabs>
              <w:spacing w:before="60" w:after="60"/>
              <w:ind w:left="0"/>
              <w:contextualSpacing w:val="0"/>
              <w:jc w:val="both"/>
              <w:rPr>
                <w:rFonts w:ascii="Arial" w:hAnsi="Arial" w:cs="Arial"/>
                <w:sz w:val="22"/>
                <w:szCs w:val="22"/>
              </w:rPr>
            </w:pPr>
          </w:p>
        </w:tc>
        <w:tc>
          <w:tcPr>
            <w:tcW w:w="2835" w:type="dxa"/>
          </w:tcPr>
          <w:p w:rsidRPr="00B8661C" w:rsidR="005D0FAA" w:rsidP="008B2ECF" w:rsidRDefault="005D0FAA" w14:paraId="7374D803" w14:textId="77777777">
            <w:pPr>
              <w:tabs>
                <w:tab w:val="left" w:pos="567"/>
              </w:tabs>
              <w:spacing w:before="60" w:after="60" w:line="256" w:lineRule="auto"/>
              <w:jc w:val="both"/>
              <w:rPr>
                <w:rFonts w:ascii="Arial" w:hAnsi="Arial" w:eastAsia="Calibri" w:cs="Arial"/>
                <w:sz w:val="22"/>
                <w:szCs w:val="22"/>
              </w:rPr>
            </w:pPr>
            <w:r w:rsidRPr="00B8661C">
              <w:rPr>
                <w:rFonts w:ascii="Arial" w:hAnsi="Arial" w:cs="Arial"/>
                <w:sz w:val="22"/>
                <w:szCs w:val="22"/>
              </w:rPr>
              <w:t>The supporting documents in relation to the absence of grounds for exclusion and the fulfilment of qualification requirements and/or</w:t>
            </w:r>
            <w:r w:rsidRPr="00B8661C">
              <w:rPr>
                <w:rFonts w:ascii="Arial" w:hAnsi="Arial" w:cs="Arial"/>
                <w:color w:val="242424"/>
                <w:sz w:val="22"/>
                <w:szCs w:val="22"/>
                <w:shd w:val="clear" w:color="auto" w:fill="FFFFFF"/>
              </w:rPr>
              <w:t xml:space="preserve"> of the required quality assurance standards and/or environmental management standards,</w:t>
            </w:r>
            <w:r w:rsidRPr="00B8661C">
              <w:rPr>
                <w:rFonts w:ascii="Arial" w:hAnsi="Arial" w:cs="Arial"/>
                <w:sz w:val="22"/>
                <w:szCs w:val="22"/>
              </w:rPr>
              <w:t xml:space="preserve"> including the documents in relation to compliance with national security requirements (where applicable)</w:t>
            </w:r>
          </w:p>
          <w:p w:rsidRPr="00B8661C" w:rsidR="005D0FAA" w:rsidP="008B2ECF" w:rsidRDefault="005D0FAA" w14:paraId="648FE42C" w14:textId="36A28C73">
            <w:pPr>
              <w:pStyle w:val="ListParagraph"/>
              <w:tabs>
                <w:tab w:val="left" w:pos="567"/>
              </w:tabs>
              <w:spacing w:before="60" w:after="60"/>
              <w:ind w:left="0"/>
              <w:contextualSpacing w:val="0"/>
              <w:jc w:val="both"/>
              <w:rPr>
                <w:rFonts w:ascii="Arial" w:hAnsi="Arial" w:cs="Arial"/>
                <w:sz w:val="22"/>
                <w:szCs w:val="22"/>
              </w:rPr>
            </w:pPr>
            <w:r w:rsidRPr="00B8661C">
              <w:rPr>
                <w:rFonts w:ascii="Arial" w:hAnsi="Arial" w:cs="Arial"/>
                <w:sz w:val="22"/>
                <w:szCs w:val="22"/>
              </w:rPr>
              <w:t>The requirements for documents are laid down in Annex No.</w:t>
            </w:r>
            <w:r w:rsidRPr="003244CB">
              <w:rPr>
                <w:rFonts w:ascii="Arial" w:hAnsi="Arial" w:cs="Arial"/>
                <w:sz w:val="22"/>
                <w:szCs w:val="22"/>
              </w:rPr>
              <w:t xml:space="preserve"> </w:t>
            </w:r>
            <w:r w:rsidRPr="003244CB" w:rsidR="003244CB">
              <w:rPr>
                <w:rFonts w:ascii="Arial" w:hAnsi="Arial" w:cs="Arial"/>
                <w:sz w:val="22"/>
                <w:szCs w:val="22"/>
              </w:rPr>
              <w:t>I</w:t>
            </w:r>
            <w:r w:rsidRPr="003244CB">
              <w:rPr>
                <w:rFonts w:ascii="Arial" w:hAnsi="Arial" w:cs="Arial"/>
                <w:sz w:val="22"/>
                <w:szCs w:val="22"/>
              </w:rPr>
              <w:t>.</w:t>
            </w:r>
          </w:p>
        </w:tc>
      </w:tr>
      <w:tr w:rsidRPr="00B8661C" w:rsidR="005D0FAA" w:rsidTr="6C6F9F9A" w14:paraId="3AD7F662" w14:textId="77777777">
        <w:tc>
          <w:tcPr>
            <w:tcW w:w="572" w:type="dxa"/>
          </w:tcPr>
          <w:p w:rsidRPr="00B8661C" w:rsidR="005D0FAA" w:rsidP="008B2ECF" w:rsidRDefault="005D0FAA" w14:paraId="235E5E26" w14:textId="77777777">
            <w:pPr>
              <w:pStyle w:val="ListParagraph"/>
              <w:tabs>
                <w:tab w:val="left" w:pos="567"/>
              </w:tabs>
              <w:spacing w:before="60" w:after="60"/>
              <w:ind w:left="0"/>
              <w:contextualSpacing w:val="0"/>
              <w:jc w:val="both"/>
              <w:rPr>
                <w:rFonts w:ascii="Arial" w:hAnsi="Arial" w:cs="Arial"/>
                <w:sz w:val="22"/>
                <w:szCs w:val="22"/>
              </w:rPr>
            </w:pPr>
            <w:r w:rsidRPr="00B8661C">
              <w:rPr>
                <w:rFonts w:ascii="Arial" w:hAnsi="Arial" w:cs="Arial"/>
                <w:sz w:val="22"/>
                <w:szCs w:val="22"/>
              </w:rPr>
              <w:t xml:space="preserve">5. </w:t>
            </w:r>
          </w:p>
        </w:tc>
        <w:tc>
          <w:tcPr>
            <w:tcW w:w="2400" w:type="dxa"/>
          </w:tcPr>
          <w:p w:rsidRPr="00B8661C" w:rsidR="005D0FAA" w:rsidP="008B2ECF" w:rsidRDefault="008C1818" w14:paraId="764EA8F3" w14:textId="2E8F7CBF">
            <w:pPr>
              <w:jc w:val="both"/>
              <w:rPr>
                <w:rFonts w:ascii="Arial" w:hAnsi="Arial" w:cs="Arial"/>
                <w:sz w:val="22"/>
                <w:szCs w:val="22"/>
              </w:rPr>
            </w:pPr>
            <w:r w:rsidRPr="008C1818">
              <w:rPr>
                <w:rFonts w:ascii="Arial" w:hAnsi="Arial" w:cs="Arial"/>
                <w:sz w:val="22"/>
                <w:szCs w:val="22"/>
              </w:rPr>
              <w:t xml:space="preserve">a filled-in Supplier 's declaration of compliance with national security requirements (Annex </w:t>
            </w:r>
            <w:r w:rsidRPr="00FF065B">
              <w:rPr>
                <w:rFonts w:ascii="Arial" w:hAnsi="Arial" w:cs="Arial"/>
                <w:sz w:val="22"/>
                <w:szCs w:val="22"/>
              </w:rPr>
              <w:t xml:space="preserve">No. V and No. VI </w:t>
            </w:r>
            <w:r w:rsidRPr="008C1818">
              <w:rPr>
                <w:rFonts w:ascii="Arial" w:hAnsi="Arial" w:cs="Arial"/>
                <w:sz w:val="22"/>
                <w:szCs w:val="22"/>
              </w:rPr>
              <w:t>to the SP)</w:t>
            </w:r>
            <w:r>
              <w:rPr>
                <w:rFonts w:ascii="Arial" w:hAnsi="Arial" w:cs="Arial"/>
                <w:sz w:val="22"/>
                <w:szCs w:val="22"/>
              </w:rPr>
              <w:t>;</w:t>
            </w:r>
          </w:p>
        </w:tc>
        <w:tc>
          <w:tcPr>
            <w:tcW w:w="2385" w:type="dxa"/>
          </w:tcPr>
          <w:p w:rsidRPr="00B8661C" w:rsidR="005D0FAA" w:rsidP="008B2ECF" w:rsidRDefault="005D0FAA" w14:paraId="42B4679D" w14:textId="7A6283C9">
            <w:pPr>
              <w:pStyle w:val="ListParagraph"/>
              <w:tabs>
                <w:tab w:val="left" w:pos="567"/>
              </w:tabs>
              <w:spacing w:before="60" w:after="60"/>
              <w:ind w:left="0"/>
              <w:contextualSpacing w:val="0"/>
              <w:jc w:val="both"/>
              <w:rPr>
                <w:rFonts w:ascii="Arial" w:hAnsi="Arial" w:cs="Arial"/>
                <w:color w:val="FF0000"/>
                <w:sz w:val="22"/>
                <w:szCs w:val="22"/>
              </w:rPr>
            </w:pPr>
          </w:p>
        </w:tc>
        <w:tc>
          <w:tcPr>
            <w:tcW w:w="2009" w:type="dxa"/>
          </w:tcPr>
          <w:p w:rsidRPr="00B8661C" w:rsidR="005D0FAA" w:rsidP="008B2ECF" w:rsidRDefault="005D0FAA" w14:paraId="1DF7DD43" w14:textId="77777777">
            <w:pPr>
              <w:pStyle w:val="ListParagraph"/>
              <w:tabs>
                <w:tab w:val="left" w:pos="567"/>
              </w:tabs>
              <w:spacing w:before="60" w:after="60"/>
              <w:ind w:left="0"/>
              <w:contextualSpacing w:val="0"/>
              <w:jc w:val="both"/>
              <w:rPr>
                <w:rFonts w:ascii="Arial" w:hAnsi="Arial" w:cs="Arial"/>
                <w:color w:val="FF0000"/>
                <w:sz w:val="22"/>
                <w:szCs w:val="22"/>
              </w:rPr>
            </w:pPr>
          </w:p>
        </w:tc>
        <w:tc>
          <w:tcPr>
            <w:tcW w:w="2835" w:type="dxa"/>
          </w:tcPr>
          <w:p w:rsidRPr="00B8661C" w:rsidR="005D0FAA" w:rsidP="008B2ECF" w:rsidRDefault="005D0FAA" w14:paraId="48F0040B" w14:textId="4FC88839">
            <w:pPr>
              <w:pStyle w:val="ListParagraph"/>
              <w:tabs>
                <w:tab w:val="left" w:pos="567"/>
              </w:tabs>
              <w:spacing w:before="60" w:after="60"/>
              <w:ind w:left="0"/>
              <w:contextualSpacing w:val="0"/>
              <w:jc w:val="both"/>
              <w:rPr>
                <w:rFonts w:ascii="Arial" w:hAnsi="Arial" w:cs="Arial"/>
                <w:sz w:val="22"/>
                <w:szCs w:val="22"/>
              </w:rPr>
            </w:pPr>
            <w:r w:rsidRPr="00B8661C">
              <w:rPr>
                <w:rFonts w:ascii="Arial" w:hAnsi="Arial" w:cs="Arial"/>
                <w:sz w:val="22"/>
                <w:szCs w:val="22"/>
              </w:rPr>
              <w:t xml:space="preserve">Other forms (if any) provided by </w:t>
            </w:r>
            <w:r w:rsidR="00E30788">
              <w:rPr>
                <w:rFonts w:ascii="Arial" w:hAnsi="Arial" w:cs="Arial"/>
                <w:color w:val="000000" w:themeColor="text1"/>
                <w:sz w:val="22"/>
                <w:szCs w:val="22"/>
              </w:rPr>
              <w:t>KC</w:t>
            </w:r>
            <w:r w:rsidRPr="00B8661C">
              <w:rPr>
                <w:rFonts w:ascii="Arial" w:hAnsi="Arial" w:cs="Arial"/>
                <w:sz w:val="22"/>
                <w:szCs w:val="22"/>
              </w:rPr>
              <w:t xml:space="preserve"> to the supplier;</w:t>
            </w:r>
          </w:p>
        </w:tc>
      </w:tr>
      <w:tr w:rsidRPr="00B8661C" w:rsidR="005D0FAA" w:rsidTr="6C6F9F9A" w14:paraId="6FF73D65" w14:textId="77777777">
        <w:tc>
          <w:tcPr>
            <w:tcW w:w="572" w:type="dxa"/>
          </w:tcPr>
          <w:p w:rsidRPr="00B8661C" w:rsidR="005D0FAA" w:rsidP="008B2ECF" w:rsidRDefault="005D0FAA" w14:paraId="0A13E605" w14:textId="77777777">
            <w:pPr>
              <w:pStyle w:val="ListParagraph"/>
              <w:tabs>
                <w:tab w:val="left" w:pos="567"/>
              </w:tabs>
              <w:spacing w:before="60" w:after="60"/>
              <w:ind w:left="0"/>
              <w:contextualSpacing w:val="0"/>
              <w:jc w:val="both"/>
              <w:rPr>
                <w:rFonts w:ascii="Arial" w:hAnsi="Arial" w:cs="Arial"/>
                <w:sz w:val="22"/>
                <w:szCs w:val="22"/>
              </w:rPr>
            </w:pPr>
            <w:r w:rsidRPr="00B8661C">
              <w:rPr>
                <w:rFonts w:ascii="Arial" w:hAnsi="Arial" w:cs="Arial"/>
                <w:sz w:val="22"/>
                <w:szCs w:val="22"/>
              </w:rPr>
              <w:t xml:space="preserve">6. </w:t>
            </w:r>
          </w:p>
        </w:tc>
        <w:tc>
          <w:tcPr>
            <w:tcW w:w="2400" w:type="dxa"/>
          </w:tcPr>
          <w:p w:rsidRPr="00B8661C" w:rsidR="005D0FAA" w:rsidP="008B2ECF" w:rsidRDefault="005D0FAA" w14:paraId="386C0E2E" w14:textId="77777777">
            <w:pPr>
              <w:pStyle w:val="ListParagraph"/>
              <w:tabs>
                <w:tab w:val="left" w:pos="567"/>
              </w:tabs>
              <w:spacing w:before="60" w:after="60"/>
              <w:ind w:left="0"/>
              <w:contextualSpacing w:val="0"/>
              <w:jc w:val="both"/>
              <w:rPr>
                <w:rFonts w:ascii="Arial" w:hAnsi="Arial" w:cs="Arial"/>
                <w:sz w:val="22"/>
                <w:szCs w:val="22"/>
              </w:rPr>
            </w:pPr>
            <w:r w:rsidRPr="00B8661C">
              <w:rPr>
                <w:rFonts w:ascii="Arial" w:hAnsi="Arial" w:cs="Arial"/>
                <w:sz w:val="22"/>
                <w:szCs w:val="22"/>
              </w:rPr>
              <w:t xml:space="preserve">Where the Request documents and/or the Request for Participation are signed by a person authorised by the manager of the supplier, a valid written authorisation or another document authorising to sign the Request for Participation shall be attached to the </w:t>
            </w:r>
            <w:r w:rsidRPr="00B8661C">
              <w:rPr>
                <w:rFonts w:ascii="Arial" w:hAnsi="Arial" w:cs="Arial"/>
                <w:sz w:val="22"/>
                <w:szCs w:val="22"/>
              </w:rPr>
              <w:lastRenderedPageBreak/>
              <w:t>Request for Participation;</w:t>
            </w:r>
          </w:p>
        </w:tc>
        <w:tc>
          <w:tcPr>
            <w:tcW w:w="2385" w:type="dxa"/>
          </w:tcPr>
          <w:p w:rsidRPr="00B8661C" w:rsidR="005D0FAA" w:rsidP="008B2ECF" w:rsidRDefault="005D0FAA" w14:paraId="2468D5AD" w14:textId="77777777">
            <w:pPr>
              <w:pStyle w:val="ListParagraph"/>
              <w:tabs>
                <w:tab w:val="left" w:pos="567"/>
              </w:tabs>
              <w:spacing w:before="60" w:after="60"/>
              <w:ind w:left="0"/>
              <w:contextualSpacing w:val="0"/>
              <w:jc w:val="both"/>
              <w:rPr>
                <w:rFonts w:ascii="Arial" w:hAnsi="Arial" w:cs="Arial"/>
                <w:sz w:val="22"/>
                <w:szCs w:val="22"/>
              </w:rPr>
            </w:pPr>
          </w:p>
        </w:tc>
        <w:tc>
          <w:tcPr>
            <w:tcW w:w="2009" w:type="dxa"/>
          </w:tcPr>
          <w:p w:rsidRPr="00B8661C" w:rsidR="005D0FAA" w:rsidP="008B2ECF" w:rsidRDefault="005D0FAA" w14:paraId="64DA14F4" w14:textId="77777777">
            <w:pPr>
              <w:pStyle w:val="ListParagraph"/>
              <w:tabs>
                <w:tab w:val="left" w:pos="567"/>
              </w:tabs>
              <w:spacing w:before="60" w:after="60"/>
              <w:ind w:left="0"/>
              <w:contextualSpacing w:val="0"/>
              <w:jc w:val="both"/>
              <w:rPr>
                <w:rFonts w:ascii="Arial" w:hAnsi="Arial" w:cs="Arial"/>
                <w:sz w:val="22"/>
                <w:szCs w:val="22"/>
              </w:rPr>
            </w:pPr>
          </w:p>
        </w:tc>
        <w:tc>
          <w:tcPr>
            <w:tcW w:w="2835" w:type="dxa"/>
          </w:tcPr>
          <w:p w:rsidRPr="00B8661C" w:rsidR="005D0FAA" w:rsidP="008B2ECF" w:rsidRDefault="005D0FAA" w14:paraId="1D62BCF1" w14:textId="77777777">
            <w:pPr>
              <w:pStyle w:val="ListParagraph"/>
              <w:tabs>
                <w:tab w:val="left" w:pos="567"/>
              </w:tabs>
              <w:spacing w:before="60" w:after="60"/>
              <w:ind w:left="0"/>
              <w:contextualSpacing w:val="0"/>
              <w:jc w:val="both"/>
              <w:rPr>
                <w:rFonts w:ascii="Arial" w:hAnsi="Arial" w:cs="Arial"/>
                <w:sz w:val="22"/>
                <w:szCs w:val="22"/>
              </w:rPr>
            </w:pPr>
          </w:p>
        </w:tc>
      </w:tr>
    </w:tbl>
    <w:p w:rsidR="6C6F9F9A" w:rsidRDefault="6C6F9F9A" w14:paraId="70A7748B" w14:textId="7429CB8C"/>
    <w:p w:rsidRPr="00B8661C" w:rsidR="005D0FAA" w:rsidP="00DD0406" w:rsidRDefault="005D0FAA" w14:paraId="43FBFA87" w14:textId="717B70AA">
      <w:pPr>
        <w:pStyle w:val="ListParagraph"/>
        <w:tabs>
          <w:tab w:val="left" w:pos="567"/>
        </w:tabs>
        <w:spacing w:after="0" w:line="240" w:lineRule="auto"/>
        <w:ind w:left="0" w:right="56"/>
        <w:jc w:val="both"/>
        <w:rPr>
          <w:rFonts w:ascii="Arial" w:hAnsi="Arial" w:cs="Arial"/>
          <w:color w:val="000000" w:themeColor="text1"/>
        </w:rPr>
      </w:pPr>
      <w:r w:rsidRPr="00B8661C">
        <w:rPr>
          <w:rFonts w:ascii="Arial" w:hAnsi="Arial" w:cs="Arial"/>
          <w:b/>
          <w:bCs/>
          <w:color w:val="000000" w:themeColor="text1"/>
        </w:rPr>
        <w:t>The following shall be indicated:</w:t>
      </w:r>
      <w:r w:rsidRPr="00B8661C">
        <w:rPr>
          <w:rFonts w:ascii="Arial" w:hAnsi="Arial" w:cs="Arial"/>
          <w:color w:val="000000" w:themeColor="text1"/>
        </w:rPr>
        <w:t xml:space="preserve"> Other non-listed documents required to be submitted by the </w:t>
      </w:r>
      <w:r w:rsidRPr="00B8661C" w:rsidR="008754D8">
        <w:rPr>
          <w:rFonts w:ascii="Arial" w:hAnsi="Arial" w:cs="Arial"/>
          <w:color w:val="000000" w:themeColor="text1"/>
        </w:rPr>
        <w:t xml:space="preserve">Supplier with the Final Tender shall be specified in an invitation to submit the Final Tender. </w:t>
      </w:r>
    </w:p>
    <w:p w:rsidRPr="00771D70" w:rsidR="0034160F" w:rsidP="00DD0406" w:rsidRDefault="13F6E959" w14:paraId="21D098D9" w14:textId="3E4D606F">
      <w:pPr>
        <w:pStyle w:val="ListParagraph"/>
        <w:numPr>
          <w:ilvl w:val="1"/>
          <w:numId w:val="10"/>
        </w:numPr>
        <w:tabs>
          <w:tab w:val="left" w:pos="567"/>
        </w:tabs>
        <w:spacing w:after="0" w:line="240" w:lineRule="auto"/>
        <w:ind w:left="0" w:right="56" w:firstLine="0"/>
        <w:jc w:val="both"/>
        <w:rPr>
          <w:rFonts w:ascii="Arial" w:hAnsi="Arial" w:cs="Arial"/>
          <w:color w:val="FF0000"/>
        </w:rPr>
      </w:pPr>
      <w:r w:rsidRPr="00B8661C">
        <w:rPr>
          <w:rFonts w:ascii="Arial" w:hAnsi="Arial" w:cs="Arial"/>
        </w:rPr>
        <w:t>The Request</w:t>
      </w:r>
      <w:r w:rsidR="006435C1">
        <w:rPr>
          <w:rFonts w:ascii="Arial" w:hAnsi="Arial" w:cs="Arial"/>
        </w:rPr>
        <w:t xml:space="preserve"> </w:t>
      </w:r>
      <w:r w:rsidRPr="00B8661C">
        <w:rPr>
          <w:rFonts w:ascii="Arial" w:hAnsi="Arial" w:cs="Arial"/>
        </w:rPr>
        <w:t>/ Tender Form shall be submitted in Lithuanian</w:t>
      </w:r>
      <w:r w:rsidRPr="00B8661C">
        <w:rPr>
          <w:rFonts w:ascii="Arial" w:hAnsi="Arial" w:cs="Arial"/>
          <w:color w:val="000000" w:themeColor="text1"/>
        </w:rPr>
        <w:t xml:space="preserve"> </w:t>
      </w:r>
      <w:r w:rsidRPr="00A523EC">
        <w:rPr>
          <w:rFonts w:ascii="Arial" w:hAnsi="Arial" w:cs="Arial"/>
        </w:rPr>
        <w:t>or English</w:t>
      </w:r>
      <w:r w:rsidRPr="00B8661C">
        <w:rPr>
          <w:rFonts w:ascii="Arial" w:hAnsi="Arial" w:cs="Arial"/>
          <w:color w:val="000000" w:themeColor="text1"/>
        </w:rPr>
        <w:t xml:space="preserve">. </w:t>
      </w:r>
      <w:r w:rsidRPr="00B8661C">
        <w:rPr>
          <w:rFonts w:ascii="Arial" w:hAnsi="Arial" w:cs="Arial"/>
        </w:rPr>
        <w:t>If the Request</w:t>
      </w:r>
      <w:r w:rsidR="00A523EC">
        <w:rPr>
          <w:rFonts w:ascii="Arial" w:hAnsi="Arial" w:cs="Arial"/>
        </w:rPr>
        <w:t xml:space="preserve"> </w:t>
      </w:r>
      <w:r w:rsidR="00A41AEE">
        <w:rPr>
          <w:rFonts w:ascii="Arial" w:hAnsi="Arial" w:cs="Arial"/>
        </w:rPr>
        <w:t>/ Tender</w:t>
      </w:r>
      <w:r w:rsidRPr="00B8661C">
        <w:rPr>
          <w:rFonts w:ascii="Arial" w:hAnsi="Arial" w:cs="Arial"/>
        </w:rPr>
        <w:t xml:space="preserve"> is submitted </w:t>
      </w:r>
      <w:r w:rsidRPr="00B8661C">
        <w:rPr>
          <w:rFonts w:ascii="Arial" w:hAnsi="Arial" w:cs="Arial"/>
          <w:color w:val="000000" w:themeColor="text1"/>
        </w:rPr>
        <w:t xml:space="preserve">in any other language a duly certified translation into the Lithuanian language shall be provided. </w:t>
      </w:r>
      <w:r w:rsidRPr="00B8661C">
        <w:rPr>
          <w:rFonts w:ascii="Arial" w:hAnsi="Arial" w:cs="Arial"/>
        </w:rPr>
        <w:t xml:space="preserve">Other documents are </w:t>
      </w:r>
      <w:r w:rsidRPr="00B8661C">
        <w:rPr>
          <w:rFonts w:ascii="Arial" w:hAnsi="Arial" w:cs="Arial"/>
          <w:color w:val="000000" w:themeColor="text1"/>
        </w:rPr>
        <w:t xml:space="preserve">accepted in the Lithuanian </w:t>
      </w:r>
      <w:r w:rsidRPr="00CA31D8">
        <w:rPr>
          <w:rFonts w:ascii="Arial" w:hAnsi="Arial" w:cs="Arial"/>
        </w:rPr>
        <w:t>and</w:t>
      </w:r>
      <w:r w:rsidRPr="00CA31D8" w:rsidR="00CA31D8">
        <w:rPr>
          <w:rFonts w:ascii="Arial" w:hAnsi="Arial" w:cs="Arial"/>
        </w:rPr>
        <w:t xml:space="preserve"> </w:t>
      </w:r>
      <w:r w:rsidRPr="00CA31D8">
        <w:rPr>
          <w:rFonts w:ascii="Arial" w:hAnsi="Arial" w:cs="Arial"/>
        </w:rPr>
        <w:t>/</w:t>
      </w:r>
      <w:r w:rsidRPr="00CA31D8" w:rsidR="00B53D1E">
        <w:rPr>
          <w:rFonts w:ascii="Arial" w:hAnsi="Arial" w:cs="Arial"/>
        </w:rPr>
        <w:t xml:space="preserve"> </w:t>
      </w:r>
      <w:r w:rsidRPr="00CA31D8">
        <w:rPr>
          <w:rFonts w:ascii="Arial" w:hAnsi="Arial" w:cs="Arial"/>
        </w:rPr>
        <w:t xml:space="preserve">or English </w:t>
      </w:r>
      <w:r w:rsidRPr="00B8661C">
        <w:rPr>
          <w:rFonts w:ascii="Arial" w:hAnsi="Arial" w:cs="Arial"/>
        </w:rPr>
        <w:t>language</w:t>
      </w:r>
      <w:r w:rsidRPr="00B8661C">
        <w:rPr>
          <w:rFonts w:ascii="Arial" w:hAnsi="Arial" w:cs="Arial"/>
          <w:color w:val="000000" w:themeColor="text1"/>
        </w:rPr>
        <w:t xml:space="preserve">. </w:t>
      </w:r>
      <w:r w:rsidRPr="00B8661C">
        <w:rPr>
          <w:rFonts w:ascii="Arial" w:hAnsi="Arial" w:cs="Arial"/>
        </w:rPr>
        <w:t xml:space="preserve">If the documents are submitted </w:t>
      </w:r>
      <w:r w:rsidRPr="00B8661C">
        <w:rPr>
          <w:rFonts w:ascii="Arial" w:hAnsi="Arial" w:cs="Arial"/>
          <w:color w:val="000000" w:themeColor="text1"/>
        </w:rPr>
        <w:t xml:space="preserve">in any other language a translation into the Lithuanian </w:t>
      </w:r>
      <w:r w:rsidRPr="005F77BD">
        <w:rPr>
          <w:rFonts w:ascii="Arial" w:hAnsi="Arial" w:cs="Arial"/>
        </w:rPr>
        <w:t xml:space="preserve">or English language </w:t>
      </w:r>
      <w:r w:rsidRPr="00B8661C">
        <w:rPr>
          <w:rFonts w:ascii="Arial" w:hAnsi="Arial" w:cs="Arial"/>
          <w:color w:val="000000" w:themeColor="text1"/>
        </w:rPr>
        <w:t>must be provided.</w:t>
      </w:r>
      <w:r w:rsidRPr="00B8661C">
        <w:rPr>
          <w:rFonts w:ascii="Arial" w:hAnsi="Arial" w:cs="Arial"/>
        </w:rPr>
        <w:t xml:space="preserve"> </w:t>
      </w:r>
      <w:r w:rsidRPr="00B8661C">
        <w:rPr>
          <w:rFonts w:ascii="Arial" w:hAnsi="Arial" w:cs="Arial"/>
          <w:color w:val="000000" w:themeColor="text1"/>
        </w:rPr>
        <w:t xml:space="preserve"> </w:t>
      </w:r>
      <w:r w:rsidRPr="00B8661C">
        <w:rPr>
          <w:rFonts w:ascii="Arial" w:hAnsi="Arial" w:cs="Arial"/>
          <w:color w:val="FF0000"/>
        </w:rPr>
        <w:t xml:space="preserve"> </w:t>
      </w:r>
    </w:p>
    <w:p w:rsidRPr="00B8661C" w:rsidR="0034160F" w:rsidP="00DD0406" w:rsidRDefault="0034160F" w14:paraId="1F780BF7" w14:textId="5B6FC6FD">
      <w:pPr>
        <w:tabs>
          <w:tab w:val="left" w:pos="567"/>
        </w:tabs>
        <w:spacing w:after="0" w:line="240" w:lineRule="auto"/>
        <w:ind w:right="56"/>
        <w:jc w:val="both"/>
        <w:rPr>
          <w:rFonts w:ascii="Arial" w:hAnsi="Arial" w:cs="Arial"/>
          <w:color w:val="4F81BD" w:themeColor="accent1"/>
        </w:rPr>
      </w:pPr>
    </w:p>
    <w:bookmarkEnd w:id="3"/>
    <w:p w:rsidRPr="0040383B" w:rsidR="0040383B" w:rsidP="005F77BD" w:rsidRDefault="005F77BD" w14:paraId="2D8B2E38" w14:textId="581EDAFD">
      <w:pPr>
        <w:pStyle w:val="Heading1"/>
        <w:widowControl/>
        <w:tabs>
          <w:tab w:val="left" w:pos="426"/>
        </w:tabs>
        <w:spacing w:before="240" w:after="120"/>
        <w:ind w:left="0" w:right="57" w:firstLine="0"/>
        <w:jc w:val="center"/>
        <w:rPr>
          <w:b w:val="0"/>
          <w:bCs w:val="0"/>
          <w:color w:val="000000" w:themeColor="text1"/>
          <w:sz w:val="22"/>
          <w:szCs w:val="22"/>
        </w:rPr>
      </w:pPr>
      <w:r>
        <w:rPr>
          <w:iCs/>
          <w:caps/>
          <w:sz w:val="22"/>
          <w:szCs w:val="22"/>
        </w:rPr>
        <w:t xml:space="preserve">3. </w:t>
      </w:r>
      <w:r w:rsidRPr="006B78DB" w:rsidR="001712C8">
        <w:rPr>
          <w:iCs/>
          <w:caps/>
          <w:sz w:val="22"/>
          <w:szCs w:val="22"/>
        </w:rPr>
        <w:t>negotiat</w:t>
      </w:r>
      <w:r w:rsidR="00853B52">
        <w:rPr>
          <w:iCs/>
          <w:caps/>
          <w:sz w:val="22"/>
          <w:szCs w:val="22"/>
        </w:rPr>
        <w:t>IONS</w:t>
      </w:r>
    </w:p>
    <w:p w:rsidRPr="00EF7723" w:rsidR="00EF7723" w:rsidP="00DD0BF9" w:rsidRDefault="00DD0BF9" w14:paraId="2EBF3682" w14:textId="5A5E145E">
      <w:pPr>
        <w:pStyle w:val="Heading1"/>
        <w:widowControl/>
        <w:tabs>
          <w:tab w:val="left" w:pos="567"/>
        </w:tabs>
        <w:spacing w:before="0"/>
        <w:ind w:left="0" w:right="57" w:firstLine="0"/>
        <w:jc w:val="both"/>
        <w:rPr>
          <w:b w:val="0"/>
          <w:bCs w:val="0"/>
          <w:color w:val="000000" w:themeColor="text1"/>
          <w:sz w:val="24"/>
          <w:szCs w:val="24"/>
        </w:rPr>
      </w:pPr>
      <w:r>
        <w:rPr>
          <w:rFonts w:eastAsia="Calibri"/>
          <w:b w:val="0"/>
          <w:bCs w:val="0"/>
          <w:color w:val="000000"/>
          <w:sz w:val="22"/>
          <w:szCs w:val="22"/>
          <w:lang w:val="en-US"/>
        </w:rPr>
        <w:t xml:space="preserve">3.1. </w:t>
      </w:r>
      <w:r w:rsidRPr="00716F86" w:rsidR="0060459E">
        <w:rPr>
          <w:rFonts w:eastAsia="Calibri"/>
          <w:b w:val="0"/>
          <w:bCs w:val="0"/>
          <w:color w:val="000000"/>
          <w:sz w:val="22"/>
          <w:szCs w:val="22"/>
          <w:lang w:val="en-US"/>
        </w:rPr>
        <w:t xml:space="preserve">Only those Suppliers whose Initial Tenders submitted in the Purchase will meet the minimum requirements will be invited to the negotiations (except in cases where the Negotiations are carried out in stages, then the Suppliers are invited to the negotiations as determined by the </w:t>
      </w:r>
      <w:r w:rsidR="00AB6207">
        <w:rPr>
          <w:rFonts w:eastAsia="Calibri"/>
          <w:b w:val="0"/>
          <w:bCs w:val="0"/>
          <w:color w:val="000000"/>
          <w:sz w:val="22"/>
          <w:szCs w:val="22"/>
          <w:lang w:val="en-US"/>
        </w:rPr>
        <w:t>GP</w:t>
      </w:r>
      <w:r w:rsidRPr="00716F86" w:rsidR="0060459E">
        <w:rPr>
          <w:rFonts w:eastAsia="Calibri"/>
          <w:b w:val="0"/>
          <w:bCs w:val="0"/>
          <w:color w:val="000000"/>
          <w:sz w:val="22"/>
          <w:szCs w:val="22"/>
          <w:lang w:val="en-US"/>
        </w:rPr>
        <w:t>).</w:t>
      </w:r>
    </w:p>
    <w:p w:rsidRPr="00EF7723" w:rsidR="00EF7723" w:rsidP="00DD0BF9" w:rsidRDefault="00DD0BF9" w14:paraId="595D789C" w14:textId="59F4BC80">
      <w:pPr>
        <w:pStyle w:val="Heading1"/>
        <w:widowControl/>
        <w:tabs>
          <w:tab w:val="left" w:pos="567"/>
        </w:tabs>
        <w:spacing w:before="0"/>
        <w:ind w:left="0" w:right="57" w:firstLine="0"/>
        <w:jc w:val="both"/>
        <w:rPr>
          <w:b w:val="0"/>
          <w:bCs w:val="0"/>
          <w:color w:val="000000" w:themeColor="text1"/>
          <w:sz w:val="28"/>
          <w:szCs w:val="28"/>
        </w:rPr>
      </w:pPr>
      <w:r>
        <w:rPr>
          <w:rFonts w:eastAsia="Calibri"/>
          <w:b w:val="0"/>
          <w:bCs w:val="0"/>
          <w:color w:val="000000"/>
          <w:sz w:val="22"/>
          <w:szCs w:val="22"/>
          <w:lang w:val="en-US"/>
        </w:rPr>
        <w:t xml:space="preserve">3.2.  </w:t>
      </w:r>
      <w:r w:rsidRPr="00EF7723" w:rsidR="0060459E">
        <w:rPr>
          <w:rFonts w:eastAsia="Calibri"/>
          <w:b w:val="0"/>
          <w:bCs w:val="0"/>
          <w:color w:val="000000"/>
          <w:sz w:val="22"/>
          <w:szCs w:val="22"/>
          <w:lang w:val="en-US"/>
        </w:rPr>
        <w:t>The minimum requirements are the submission of the Initial Tender, with the generic name of the proposed object specified in it, which must correspond to the object being purchased, i.e. The supplier must offer the item that is being purchased.</w:t>
      </w:r>
    </w:p>
    <w:p w:rsidRPr="00DD0BF9" w:rsidR="0060459E" w:rsidP="00DD0BF9" w:rsidRDefault="00DD0BF9" w14:paraId="703D65F3" w14:textId="5DD9BD6F">
      <w:pPr>
        <w:pStyle w:val="Heading1"/>
        <w:widowControl/>
        <w:tabs>
          <w:tab w:val="left" w:pos="567"/>
        </w:tabs>
        <w:spacing w:before="0"/>
        <w:ind w:left="0" w:right="57" w:firstLine="0"/>
        <w:jc w:val="both"/>
        <w:rPr>
          <w:b w:val="0"/>
          <w:bCs w:val="0"/>
          <w:color w:val="000000" w:themeColor="text1"/>
          <w:sz w:val="32"/>
          <w:szCs w:val="32"/>
        </w:rPr>
      </w:pPr>
      <w:r>
        <w:rPr>
          <w:rFonts w:eastAsia="Calibri"/>
          <w:b w:val="0"/>
          <w:bCs w:val="0"/>
          <w:color w:val="000000"/>
          <w:sz w:val="22"/>
          <w:szCs w:val="22"/>
          <w:lang w:val="en-US"/>
        </w:rPr>
        <w:t xml:space="preserve">3.3. </w:t>
      </w:r>
      <w:r w:rsidRPr="00EF7723" w:rsidR="0060459E">
        <w:rPr>
          <w:rFonts w:eastAsia="Calibri"/>
          <w:b w:val="0"/>
          <w:bCs w:val="0"/>
          <w:color w:val="000000"/>
          <w:sz w:val="22"/>
          <w:szCs w:val="22"/>
          <w:lang w:val="en-US"/>
        </w:rPr>
        <w:t>The table provides information on the terms that are negotiable and the terms that will not be negotiated:</w:t>
      </w:r>
    </w:p>
    <w:tbl>
      <w:tblPr>
        <w:tblStyle w:val="TableGrid"/>
        <w:tblW w:w="10201" w:type="dxa"/>
        <w:tblLook w:val="04A0" w:firstRow="1" w:lastRow="0" w:firstColumn="1" w:lastColumn="0" w:noHBand="0" w:noVBand="1"/>
      </w:tblPr>
      <w:tblGrid>
        <w:gridCol w:w="4106"/>
        <w:gridCol w:w="6095"/>
      </w:tblGrid>
      <w:tr w:rsidRPr="0060459E" w:rsidR="0060459E" w:rsidTr="00AC13FC" w14:paraId="5761381D" w14:textId="77777777">
        <w:trPr>
          <w:trHeight w:val="454"/>
        </w:trPr>
        <w:tc>
          <w:tcPr>
            <w:tcW w:w="4106" w:type="dxa"/>
            <w:shd w:val="clear" w:color="auto" w:fill="FDE9D9"/>
            <w:vAlign w:val="center"/>
          </w:tcPr>
          <w:p w:rsidRPr="0060459E" w:rsidR="0060459E" w:rsidP="0060459E" w:rsidRDefault="0060459E" w14:paraId="7E7D1DB9" w14:textId="77777777">
            <w:pPr>
              <w:ind w:right="-36"/>
              <w:jc w:val="center"/>
              <w:rPr>
                <w:rFonts w:ascii="Arial" w:hAnsi="Arial" w:eastAsia="Calibri" w:cs="Arial"/>
                <w:b/>
                <w:bCs/>
                <w:sz w:val="22"/>
                <w:szCs w:val="22"/>
                <w:lang w:val="en-US"/>
              </w:rPr>
            </w:pPr>
            <w:r w:rsidRPr="0060459E">
              <w:rPr>
                <w:rFonts w:ascii="Arial" w:hAnsi="Arial" w:eastAsia="Calibri" w:cs="Arial"/>
                <w:b/>
                <w:bCs/>
                <w:sz w:val="22"/>
                <w:szCs w:val="22"/>
                <w:lang w:val="en-US"/>
              </w:rPr>
              <w:t>Conditions that are subject to negotiation</w:t>
            </w:r>
          </w:p>
        </w:tc>
        <w:tc>
          <w:tcPr>
            <w:tcW w:w="6095" w:type="dxa"/>
            <w:shd w:val="clear" w:color="auto" w:fill="FDE9D9"/>
            <w:vAlign w:val="center"/>
          </w:tcPr>
          <w:p w:rsidRPr="0060459E" w:rsidR="0060459E" w:rsidP="0060459E" w:rsidRDefault="0060459E" w14:paraId="20EA4B8E" w14:textId="77777777">
            <w:pPr>
              <w:tabs>
                <w:tab w:val="left" w:pos="567"/>
              </w:tabs>
              <w:ind w:right="-36"/>
              <w:jc w:val="center"/>
              <w:rPr>
                <w:rFonts w:ascii="Arial" w:hAnsi="Arial" w:eastAsia="Calibri" w:cs="Arial"/>
                <w:b/>
                <w:bCs/>
                <w:sz w:val="22"/>
                <w:szCs w:val="22"/>
                <w:lang w:val="en-US"/>
              </w:rPr>
            </w:pPr>
            <w:r w:rsidRPr="0060459E">
              <w:rPr>
                <w:rFonts w:ascii="Arial" w:hAnsi="Arial" w:eastAsia="Calibri" w:cs="Arial"/>
                <w:b/>
                <w:bCs/>
                <w:sz w:val="22"/>
                <w:szCs w:val="22"/>
                <w:lang w:val="en-US"/>
              </w:rPr>
              <w:t>Non-negotiable conditions</w:t>
            </w:r>
          </w:p>
        </w:tc>
      </w:tr>
      <w:tr w:rsidRPr="0060459E" w:rsidR="0060459E" w:rsidTr="00AC13FC" w14:paraId="618D9295" w14:textId="77777777">
        <w:trPr>
          <w:trHeight w:val="1124"/>
        </w:trPr>
        <w:tc>
          <w:tcPr>
            <w:tcW w:w="4106" w:type="dxa"/>
          </w:tcPr>
          <w:p w:rsidRPr="0060459E" w:rsidR="0060459E" w:rsidP="0060459E" w:rsidRDefault="0060459E" w14:paraId="47B28CD9" w14:textId="77777777">
            <w:pPr>
              <w:numPr>
                <w:ilvl w:val="0"/>
                <w:numId w:val="27"/>
              </w:numPr>
              <w:ind w:left="312" w:hanging="284"/>
              <w:contextualSpacing/>
              <w:jc w:val="both"/>
              <w:rPr>
                <w:rFonts w:ascii="Arial" w:hAnsi="Arial" w:eastAsia="Calibri" w:cs="Arial"/>
                <w:sz w:val="22"/>
                <w:szCs w:val="22"/>
                <w:lang w:val="en-US"/>
              </w:rPr>
            </w:pPr>
            <w:proofErr w:type="gramStart"/>
            <w:r w:rsidRPr="0060459E">
              <w:rPr>
                <w:rFonts w:ascii="Arial" w:hAnsi="Arial" w:eastAsia="Calibri" w:cs="Arial"/>
                <w:sz w:val="22"/>
                <w:szCs w:val="22"/>
                <w:lang w:val="en-US"/>
              </w:rPr>
              <w:t>Supplier‘</w:t>
            </w:r>
            <w:proofErr w:type="gramEnd"/>
            <w:r w:rsidRPr="0060459E">
              <w:rPr>
                <w:rFonts w:ascii="Arial" w:hAnsi="Arial" w:eastAsia="Calibri" w:cs="Arial"/>
                <w:sz w:val="22"/>
                <w:szCs w:val="22"/>
                <w:lang w:val="en-US"/>
              </w:rPr>
              <w:t>s Tender:</w:t>
            </w:r>
          </w:p>
          <w:p w:rsidRPr="0060459E" w:rsidR="0060459E" w:rsidP="0060459E" w:rsidRDefault="0060459E" w14:paraId="27D23248" w14:textId="77777777">
            <w:pPr>
              <w:numPr>
                <w:ilvl w:val="0"/>
                <w:numId w:val="29"/>
              </w:numPr>
              <w:ind w:left="317"/>
              <w:contextualSpacing/>
              <w:jc w:val="both"/>
              <w:rPr>
                <w:rFonts w:ascii="Arial" w:hAnsi="Arial" w:eastAsia="Calibri" w:cs="Arial"/>
                <w:sz w:val="22"/>
                <w:szCs w:val="22"/>
                <w:lang w:val="en-US"/>
              </w:rPr>
            </w:pPr>
            <w:r w:rsidRPr="0060459E">
              <w:rPr>
                <w:rFonts w:ascii="Arial" w:hAnsi="Arial" w:eastAsia="Calibri" w:cs="Arial"/>
                <w:sz w:val="22"/>
                <w:szCs w:val="22"/>
                <w:lang w:val="en-US"/>
              </w:rPr>
              <w:t xml:space="preserve">Tender </w:t>
            </w:r>
            <w:proofErr w:type="gramStart"/>
            <w:r w:rsidRPr="0060459E">
              <w:rPr>
                <w:rFonts w:ascii="Arial" w:hAnsi="Arial" w:eastAsia="Calibri" w:cs="Arial"/>
                <w:sz w:val="22"/>
                <w:szCs w:val="22"/>
                <w:lang w:val="en-US"/>
              </w:rPr>
              <w:t>price;</w:t>
            </w:r>
            <w:proofErr w:type="gramEnd"/>
          </w:p>
          <w:p w:rsidRPr="0060459E" w:rsidR="0060459E" w:rsidP="0060459E" w:rsidRDefault="0060459E" w14:paraId="45DFB8A4" w14:textId="77777777">
            <w:pPr>
              <w:numPr>
                <w:ilvl w:val="0"/>
                <w:numId w:val="29"/>
              </w:numPr>
              <w:ind w:left="317"/>
              <w:contextualSpacing/>
              <w:jc w:val="both"/>
              <w:rPr>
                <w:rFonts w:ascii="Arial" w:hAnsi="Arial" w:eastAsia="Calibri" w:cs="Arial"/>
                <w:sz w:val="22"/>
                <w:szCs w:val="22"/>
                <w:lang w:val="en-US"/>
              </w:rPr>
            </w:pPr>
            <w:r w:rsidRPr="0060459E">
              <w:rPr>
                <w:rFonts w:ascii="Arial" w:hAnsi="Arial" w:eastAsia="Calibri" w:cs="Arial"/>
                <w:sz w:val="22"/>
                <w:szCs w:val="22"/>
                <w:lang w:val="en-US"/>
              </w:rPr>
              <w:t>Parameter values of the proposed procurement object according to other quantitative (objective) tender evaluation criteria (if such criteria are set in Procurement</w:t>
            </w:r>
            <w:proofErr w:type="gramStart"/>
            <w:r w:rsidRPr="0060459E">
              <w:rPr>
                <w:rFonts w:ascii="Arial" w:hAnsi="Arial" w:eastAsia="Calibri" w:cs="Arial"/>
                <w:sz w:val="22"/>
                <w:szCs w:val="22"/>
                <w:lang w:val="en-US"/>
              </w:rPr>
              <w:t>);</w:t>
            </w:r>
            <w:proofErr w:type="gramEnd"/>
          </w:p>
          <w:p w:rsidRPr="0060459E" w:rsidR="0060459E" w:rsidP="0060459E" w:rsidRDefault="0060459E" w14:paraId="32BB462B" w14:textId="77777777">
            <w:pPr>
              <w:numPr>
                <w:ilvl w:val="0"/>
                <w:numId w:val="29"/>
              </w:numPr>
              <w:ind w:left="317"/>
              <w:contextualSpacing/>
              <w:jc w:val="both"/>
              <w:rPr>
                <w:rFonts w:ascii="Arial" w:hAnsi="Arial" w:eastAsia="Calibri" w:cs="Arial"/>
                <w:sz w:val="22"/>
                <w:szCs w:val="22"/>
                <w:lang w:val="en-US"/>
              </w:rPr>
            </w:pPr>
            <w:r w:rsidRPr="0060459E">
              <w:rPr>
                <w:rFonts w:ascii="Arial" w:hAnsi="Arial" w:eastAsia="Calibri" w:cs="Arial"/>
                <w:sz w:val="22"/>
                <w:szCs w:val="22"/>
                <w:lang w:val="en-US"/>
              </w:rPr>
              <w:t xml:space="preserve">All the characteristics of the proposed Purchase object specified in the Supplier's </w:t>
            </w:r>
            <w:proofErr w:type="gramStart"/>
            <w:r w:rsidRPr="0060459E">
              <w:rPr>
                <w:rFonts w:ascii="Arial" w:hAnsi="Arial" w:eastAsia="Calibri" w:cs="Arial"/>
                <w:sz w:val="22"/>
                <w:szCs w:val="22"/>
                <w:lang w:val="en-US"/>
              </w:rPr>
              <w:t>Tender;</w:t>
            </w:r>
            <w:proofErr w:type="gramEnd"/>
          </w:p>
          <w:p w:rsidRPr="0060459E" w:rsidR="0060459E" w:rsidP="0060459E" w:rsidRDefault="0060459E" w14:paraId="557FAA40" w14:textId="77777777">
            <w:pPr>
              <w:numPr>
                <w:ilvl w:val="0"/>
                <w:numId w:val="29"/>
              </w:numPr>
              <w:ind w:left="317"/>
              <w:contextualSpacing/>
              <w:jc w:val="both"/>
              <w:rPr>
                <w:rFonts w:ascii="Arial" w:hAnsi="Arial" w:eastAsia="Calibri" w:cs="Arial"/>
                <w:sz w:val="22"/>
                <w:szCs w:val="22"/>
                <w:lang w:val="en-US"/>
              </w:rPr>
            </w:pPr>
            <w:r w:rsidRPr="0060459E">
              <w:rPr>
                <w:rFonts w:ascii="Arial" w:hAnsi="Arial" w:eastAsia="Calibri" w:cs="Arial"/>
                <w:sz w:val="22"/>
                <w:szCs w:val="22"/>
                <w:lang w:val="en-US"/>
              </w:rPr>
              <w:t xml:space="preserve">Inconsistencies in the Initial Tender with the Technical Specification and other requirements of the Purchase </w:t>
            </w:r>
            <w:proofErr w:type="gramStart"/>
            <w:r w:rsidRPr="0060459E">
              <w:rPr>
                <w:rFonts w:ascii="Arial" w:hAnsi="Arial" w:eastAsia="Calibri" w:cs="Arial"/>
                <w:sz w:val="22"/>
                <w:szCs w:val="22"/>
                <w:lang w:val="en-US"/>
              </w:rPr>
              <w:t>conditions.*</w:t>
            </w:r>
            <w:proofErr w:type="gramEnd"/>
          </w:p>
          <w:p w:rsidR="0060459E" w:rsidP="0060459E" w:rsidRDefault="0060459E" w14:paraId="0D847F98" w14:textId="77777777">
            <w:pPr>
              <w:numPr>
                <w:ilvl w:val="0"/>
                <w:numId w:val="27"/>
              </w:numPr>
              <w:ind w:left="312" w:hanging="284"/>
              <w:contextualSpacing/>
              <w:jc w:val="both"/>
              <w:rPr>
                <w:rFonts w:ascii="Arial" w:hAnsi="Arial" w:eastAsia="Calibri" w:cs="Arial"/>
                <w:sz w:val="22"/>
                <w:szCs w:val="22"/>
                <w:lang w:val="en-US"/>
              </w:rPr>
            </w:pPr>
            <w:r w:rsidRPr="0060459E">
              <w:rPr>
                <w:rFonts w:ascii="Arial" w:hAnsi="Arial" w:eastAsia="Calibri" w:cs="Arial"/>
                <w:sz w:val="22"/>
                <w:szCs w:val="22"/>
                <w:lang w:val="en-US"/>
              </w:rPr>
              <w:t>Technical specification, except for the essential conditions specified in the next section of this table, which will not be negotiated.</w:t>
            </w:r>
          </w:p>
          <w:p w:rsidRPr="00983EC4" w:rsidR="00983EC4" w:rsidP="00983EC4" w:rsidRDefault="00511A62" w14:paraId="1BCA58D3" w14:textId="0E67EECE">
            <w:pPr>
              <w:numPr>
                <w:ilvl w:val="0"/>
                <w:numId w:val="27"/>
              </w:numPr>
              <w:ind w:left="312" w:hanging="284"/>
              <w:contextualSpacing/>
              <w:jc w:val="both"/>
              <w:rPr>
                <w:rFonts w:ascii="Arial" w:hAnsi="Arial" w:eastAsia="Calibri" w:cs="Arial"/>
                <w:sz w:val="22"/>
                <w:szCs w:val="22"/>
                <w:lang w:val="en-US"/>
              </w:rPr>
            </w:pPr>
            <w:r w:rsidRPr="00983EC4">
              <w:rPr>
                <w:rFonts w:ascii="Arial" w:hAnsi="Arial" w:eastAsia="Calibri" w:cs="Arial"/>
                <w:sz w:val="22"/>
                <w:szCs w:val="22"/>
                <w:lang w:val="en-US"/>
              </w:rPr>
              <w:t xml:space="preserve">Contract Special Conditions: </w:t>
            </w:r>
            <w:r w:rsidRPr="00983EC4" w:rsidR="00983EC4">
              <w:rPr>
                <w:rFonts w:ascii="Arial" w:hAnsi="Arial" w:eastAsia="Calibri" w:cs="Arial"/>
                <w:sz w:val="22"/>
                <w:szCs w:val="22"/>
                <w:lang w:val="en-US"/>
              </w:rPr>
              <w:t>2.7.3.</w:t>
            </w:r>
            <w:r w:rsidR="00092088">
              <w:rPr>
                <w:rFonts w:ascii="Arial" w:hAnsi="Arial" w:eastAsia="Calibri" w:cs="Arial"/>
                <w:sz w:val="22"/>
                <w:szCs w:val="22"/>
                <w:lang w:val="en-US"/>
              </w:rPr>
              <w:t>,</w:t>
            </w:r>
            <w:r w:rsidRPr="00983EC4" w:rsidR="00983EC4">
              <w:rPr>
                <w:rFonts w:ascii="Arial" w:hAnsi="Arial" w:eastAsia="Calibri" w:cs="Arial"/>
                <w:sz w:val="22"/>
                <w:szCs w:val="22"/>
                <w:lang w:val="en-US"/>
              </w:rPr>
              <w:t xml:space="preserve"> </w:t>
            </w:r>
            <w:proofErr w:type="gramStart"/>
            <w:r w:rsidRPr="00983EC4" w:rsidR="00983EC4">
              <w:rPr>
                <w:rFonts w:ascii="Arial" w:hAnsi="Arial" w:eastAsia="Calibri" w:cs="Arial"/>
                <w:sz w:val="22"/>
                <w:szCs w:val="22"/>
                <w:lang w:val="en-US"/>
              </w:rPr>
              <w:t xml:space="preserve">3  </w:t>
            </w:r>
            <w:r w:rsidR="00DC77C1">
              <w:rPr>
                <w:rFonts w:ascii="Arial" w:hAnsi="Arial" w:eastAsia="Calibri" w:cs="Arial"/>
                <w:sz w:val="22"/>
                <w:szCs w:val="22"/>
                <w:lang w:val="en-US"/>
              </w:rPr>
              <w:t>Chapter</w:t>
            </w:r>
            <w:proofErr w:type="gramEnd"/>
            <w:r w:rsidR="00092088">
              <w:rPr>
                <w:rFonts w:ascii="Arial" w:hAnsi="Arial" w:eastAsia="Calibri" w:cs="Arial"/>
                <w:sz w:val="22"/>
                <w:szCs w:val="22"/>
                <w:lang w:val="en-US"/>
              </w:rPr>
              <w:t>,</w:t>
            </w:r>
            <w:r w:rsidRPr="00983EC4" w:rsidR="00983EC4">
              <w:rPr>
                <w:rFonts w:ascii="Arial" w:hAnsi="Arial" w:eastAsia="Calibri" w:cs="Arial"/>
                <w:sz w:val="22"/>
                <w:szCs w:val="22"/>
                <w:lang w:val="en-US"/>
              </w:rPr>
              <w:t xml:space="preserve"> 4 </w:t>
            </w:r>
            <w:r w:rsidR="00DC77C1">
              <w:rPr>
                <w:rFonts w:ascii="Arial" w:hAnsi="Arial" w:eastAsia="Calibri" w:cs="Arial"/>
                <w:sz w:val="22"/>
                <w:szCs w:val="22"/>
                <w:lang w:val="en-US"/>
              </w:rPr>
              <w:t>Chapter</w:t>
            </w:r>
            <w:r w:rsidRPr="00983EC4" w:rsidR="00983EC4">
              <w:rPr>
                <w:rFonts w:ascii="Arial" w:hAnsi="Arial" w:eastAsia="Calibri" w:cs="Arial"/>
                <w:sz w:val="22"/>
                <w:szCs w:val="22"/>
                <w:lang w:val="en-US"/>
              </w:rPr>
              <w:t xml:space="preserve">, 5 </w:t>
            </w:r>
            <w:r w:rsidR="00DC77C1">
              <w:rPr>
                <w:rFonts w:ascii="Arial" w:hAnsi="Arial" w:eastAsia="Calibri" w:cs="Arial"/>
                <w:sz w:val="22"/>
                <w:szCs w:val="22"/>
                <w:lang w:val="en-US"/>
              </w:rPr>
              <w:t>Chapter</w:t>
            </w:r>
            <w:r w:rsidRPr="00983EC4" w:rsidR="00983EC4">
              <w:rPr>
                <w:rFonts w:ascii="Arial" w:hAnsi="Arial" w:eastAsia="Calibri" w:cs="Arial"/>
                <w:sz w:val="22"/>
                <w:szCs w:val="22"/>
                <w:lang w:val="en-US"/>
              </w:rPr>
              <w:t xml:space="preserve">, 6 </w:t>
            </w:r>
            <w:r w:rsidR="00DC77C1">
              <w:rPr>
                <w:rFonts w:ascii="Arial" w:hAnsi="Arial" w:eastAsia="Calibri" w:cs="Arial"/>
                <w:sz w:val="22"/>
                <w:szCs w:val="22"/>
                <w:lang w:val="en-US"/>
              </w:rPr>
              <w:t>Chapter</w:t>
            </w:r>
            <w:r w:rsidRPr="00983EC4" w:rsidR="00983EC4">
              <w:rPr>
                <w:rFonts w:ascii="Arial" w:hAnsi="Arial" w:eastAsia="Calibri" w:cs="Arial"/>
                <w:sz w:val="22"/>
                <w:szCs w:val="22"/>
                <w:lang w:val="en-US"/>
              </w:rPr>
              <w:t xml:space="preserve">, 7 </w:t>
            </w:r>
            <w:r w:rsidR="00DC77C1">
              <w:rPr>
                <w:rFonts w:ascii="Arial" w:hAnsi="Arial" w:eastAsia="Calibri" w:cs="Arial"/>
                <w:sz w:val="22"/>
                <w:szCs w:val="22"/>
                <w:lang w:val="en-US"/>
              </w:rPr>
              <w:t>Chapter</w:t>
            </w:r>
            <w:r w:rsidRPr="00983EC4" w:rsidR="00983EC4">
              <w:rPr>
                <w:rFonts w:ascii="Arial" w:hAnsi="Arial" w:eastAsia="Calibri" w:cs="Arial"/>
                <w:sz w:val="22"/>
                <w:szCs w:val="22"/>
                <w:lang w:val="en-US"/>
              </w:rPr>
              <w:t>.</w:t>
            </w:r>
          </w:p>
          <w:p w:rsidRPr="0060459E" w:rsidR="0060459E" w:rsidP="00983EC4" w:rsidRDefault="0060459E" w14:paraId="1DB32FCB" w14:textId="3CBE4A5A">
            <w:pPr>
              <w:ind w:left="312"/>
              <w:contextualSpacing/>
              <w:jc w:val="both"/>
              <w:rPr>
                <w:rFonts w:ascii="Arial" w:hAnsi="Arial" w:eastAsia="Calibri" w:cs="Arial"/>
                <w:sz w:val="22"/>
                <w:szCs w:val="22"/>
                <w:lang w:val="en-US"/>
              </w:rPr>
            </w:pPr>
          </w:p>
        </w:tc>
        <w:tc>
          <w:tcPr>
            <w:tcW w:w="6095" w:type="dxa"/>
          </w:tcPr>
          <w:p w:rsidRPr="0060459E" w:rsidR="0060459E" w:rsidP="0060459E" w:rsidRDefault="0060459E" w14:paraId="7E3D50B7" w14:textId="77777777">
            <w:pPr>
              <w:numPr>
                <w:ilvl w:val="0"/>
                <w:numId w:val="27"/>
              </w:numPr>
              <w:ind w:left="312" w:hanging="284"/>
              <w:contextualSpacing/>
              <w:jc w:val="both"/>
              <w:rPr>
                <w:rFonts w:ascii="Arial" w:hAnsi="Arial" w:eastAsia="Calibri" w:cs="Arial"/>
                <w:sz w:val="22"/>
                <w:szCs w:val="22"/>
                <w:lang w:val="en-US"/>
              </w:rPr>
            </w:pPr>
            <w:proofErr w:type="gramStart"/>
            <w:r w:rsidRPr="0060459E">
              <w:rPr>
                <w:rFonts w:ascii="Arial" w:hAnsi="Arial" w:eastAsia="Calibri" w:cs="Arial"/>
                <w:sz w:val="22"/>
                <w:szCs w:val="22"/>
                <w:lang w:val="en-US"/>
              </w:rPr>
              <w:t>Supplier‘</w:t>
            </w:r>
            <w:proofErr w:type="gramEnd"/>
            <w:r w:rsidRPr="0060459E">
              <w:rPr>
                <w:rFonts w:ascii="Arial" w:hAnsi="Arial" w:eastAsia="Calibri" w:cs="Arial"/>
                <w:sz w:val="22"/>
                <w:szCs w:val="22"/>
                <w:lang w:val="en-US"/>
              </w:rPr>
              <w:t>s Tender:</w:t>
            </w:r>
          </w:p>
          <w:p w:rsidRPr="0060459E" w:rsidR="0060459E" w:rsidP="0060459E" w:rsidRDefault="0060459E" w14:paraId="114E71BF" w14:textId="35BFFE75">
            <w:pPr>
              <w:numPr>
                <w:ilvl w:val="0"/>
                <w:numId w:val="30"/>
              </w:numPr>
              <w:ind w:left="315"/>
              <w:contextualSpacing/>
              <w:jc w:val="both"/>
              <w:rPr>
                <w:rFonts w:ascii="Arial" w:hAnsi="Arial" w:eastAsia="Calibri" w:cs="Arial"/>
                <w:sz w:val="22"/>
                <w:szCs w:val="22"/>
                <w:lang w:val="en-US"/>
              </w:rPr>
            </w:pPr>
            <w:r w:rsidRPr="0060459E">
              <w:rPr>
                <w:rFonts w:ascii="Arial" w:hAnsi="Arial" w:eastAsia="Calibri" w:cs="Arial"/>
                <w:sz w:val="22"/>
                <w:szCs w:val="22"/>
                <w:lang w:val="en-US"/>
              </w:rPr>
              <w:t xml:space="preserve">Parameter values of the proposed procurement object, which are difficult to describe quantitatively, therefore cannot be measured directly and are evaluated expertly according to quality criterion for the evaluation of </w:t>
            </w:r>
            <w:r w:rsidR="004A2A09">
              <w:rPr>
                <w:rFonts w:ascii="Arial" w:hAnsi="Arial" w:eastAsia="Calibri" w:cs="Arial"/>
                <w:sz w:val="22"/>
                <w:szCs w:val="22"/>
                <w:lang w:val="en-US"/>
              </w:rPr>
              <w:t>Tenders</w:t>
            </w:r>
            <w:r w:rsidRPr="0060459E">
              <w:rPr>
                <w:rFonts w:ascii="Arial" w:hAnsi="Arial" w:eastAsia="Calibri" w:cs="Arial"/>
                <w:sz w:val="22"/>
                <w:szCs w:val="22"/>
                <w:lang w:val="en-US"/>
              </w:rPr>
              <w:t xml:space="preserve"> (if such criteria are set in Procurement</w:t>
            </w:r>
            <w:proofErr w:type="gramStart"/>
            <w:r w:rsidRPr="0060459E">
              <w:rPr>
                <w:rFonts w:ascii="Arial" w:hAnsi="Arial" w:eastAsia="Calibri" w:cs="Arial"/>
                <w:sz w:val="22"/>
                <w:szCs w:val="22"/>
                <w:lang w:val="en-US"/>
              </w:rPr>
              <w:t>);</w:t>
            </w:r>
            <w:proofErr w:type="gramEnd"/>
          </w:p>
          <w:p w:rsidRPr="0060459E" w:rsidR="0060459E" w:rsidP="0060459E" w:rsidRDefault="0060459E" w14:paraId="096E6A35" w14:textId="77777777">
            <w:pPr>
              <w:numPr>
                <w:ilvl w:val="0"/>
                <w:numId w:val="31"/>
              </w:numPr>
              <w:ind w:left="323"/>
              <w:contextualSpacing/>
              <w:jc w:val="both"/>
              <w:rPr>
                <w:rFonts w:ascii="Arial" w:hAnsi="Arial" w:eastAsia="Calibri" w:cs="Arial"/>
                <w:sz w:val="22"/>
                <w:szCs w:val="22"/>
                <w:lang w:val="en-US"/>
              </w:rPr>
            </w:pPr>
            <w:r w:rsidRPr="0060459E">
              <w:rPr>
                <w:rFonts w:ascii="Arial" w:hAnsi="Arial" w:eastAsia="Calibri" w:cs="Arial"/>
                <w:sz w:val="22"/>
                <w:szCs w:val="22"/>
                <w:lang w:val="en-US"/>
              </w:rPr>
              <w:t xml:space="preserve">The final result of the negotiations, recorded in the Supplier's Final </w:t>
            </w:r>
            <w:proofErr w:type="gramStart"/>
            <w:r w:rsidRPr="0060459E">
              <w:rPr>
                <w:rFonts w:ascii="Arial" w:hAnsi="Arial" w:eastAsia="Calibri" w:cs="Arial"/>
                <w:sz w:val="22"/>
                <w:szCs w:val="22"/>
                <w:lang w:val="en-US"/>
              </w:rPr>
              <w:t>Offer;</w:t>
            </w:r>
            <w:proofErr w:type="gramEnd"/>
          </w:p>
          <w:p w:rsidRPr="0060459E" w:rsidR="0060459E" w:rsidP="0060459E" w:rsidRDefault="0060459E" w14:paraId="6BED211C" w14:textId="77777777">
            <w:pPr>
              <w:numPr>
                <w:ilvl w:val="0"/>
                <w:numId w:val="27"/>
              </w:numPr>
              <w:spacing w:before="60" w:after="60"/>
              <w:ind w:left="312" w:hanging="284"/>
              <w:contextualSpacing/>
              <w:jc w:val="both"/>
              <w:rPr>
                <w:rFonts w:ascii="Arial" w:hAnsi="Arial" w:eastAsia="Calibri" w:cs="Arial"/>
                <w:sz w:val="22"/>
                <w:szCs w:val="22"/>
                <w:lang w:val="en-US"/>
              </w:rPr>
            </w:pPr>
            <w:r w:rsidRPr="0060459E">
              <w:rPr>
                <w:rFonts w:ascii="Arial" w:hAnsi="Arial" w:eastAsia="Calibri" w:cs="Arial"/>
                <w:sz w:val="22"/>
                <w:szCs w:val="22"/>
                <w:lang w:val="en-US"/>
              </w:rPr>
              <w:t>Conditions and requirements specified in the terms of procurement:</w:t>
            </w:r>
          </w:p>
          <w:p w:rsidRPr="0060459E" w:rsidR="0060459E" w:rsidP="0060459E" w:rsidRDefault="0060459E" w14:paraId="6683FEF9" w14:textId="77777777">
            <w:pPr>
              <w:numPr>
                <w:ilvl w:val="0"/>
                <w:numId w:val="32"/>
              </w:numPr>
              <w:ind w:left="315"/>
              <w:contextualSpacing/>
              <w:jc w:val="both"/>
              <w:rPr>
                <w:rFonts w:ascii="Arial" w:hAnsi="Arial" w:eastAsia="Calibri" w:cs="Arial"/>
                <w:sz w:val="22"/>
                <w:szCs w:val="22"/>
                <w:lang w:val="en-US"/>
              </w:rPr>
            </w:pPr>
            <w:r w:rsidRPr="0060459E">
              <w:rPr>
                <w:rFonts w:ascii="Arial" w:hAnsi="Arial" w:eastAsia="Calibri" w:cs="Arial"/>
                <w:sz w:val="22"/>
                <w:szCs w:val="22"/>
                <w:lang w:val="en-US"/>
              </w:rPr>
              <w:t>the order of procedures, other conditions and requirements established in the GPD, GP, SP and their other appendices (except for the Technical Specification</w:t>
            </w:r>
            <w:proofErr w:type="gramStart"/>
            <w:r w:rsidRPr="0060459E">
              <w:rPr>
                <w:rFonts w:ascii="Arial" w:hAnsi="Arial" w:eastAsia="Calibri" w:cs="Arial"/>
                <w:sz w:val="22"/>
                <w:szCs w:val="22"/>
                <w:lang w:val="en-US"/>
              </w:rPr>
              <w:t>);</w:t>
            </w:r>
            <w:proofErr w:type="gramEnd"/>
          </w:p>
          <w:p w:rsidR="0060459E" w:rsidP="0060459E" w:rsidRDefault="0060459E" w14:paraId="0BDAAE68" w14:textId="77777777">
            <w:pPr>
              <w:numPr>
                <w:ilvl w:val="0"/>
                <w:numId w:val="32"/>
              </w:numPr>
              <w:ind w:left="315"/>
              <w:contextualSpacing/>
              <w:jc w:val="both"/>
              <w:rPr>
                <w:rFonts w:ascii="Arial" w:hAnsi="Arial" w:eastAsia="Calibri" w:cs="Arial"/>
                <w:sz w:val="22"/>
                <w:szCs w:val="22"/>
                <w:lang w:val="en-US"/>
              </w:rPr>
            </w:pPr>
            <w:r w:rsidRPr="0060459E">
              <w:rPr>
                <w:rFonts w:ascii="Arial" w:hAnsi="Arial" w:eastAsia="Calibri" w:cs="Arial"/>
                <w:sz w:val="22"/>
                <w:szCs w:val="22"/>
                <w:lang w:val="en-US"/>
              </w:rPr>
              <w:t>The essential conditions and requirements of the Technical Specification, which are specified in the clauses</w:t>
            </w:r>
            <w:r w:rsidR="00D01661">
              <w:rPr>
                <w:rFonts w:ascii="Arial" w:hAnsi="Arial" w:eastAsia="Calibri" w:cs="Arial"/>
                <w:sz w:val="22"/>
                <w:szCs w:val="22"/>
                <w:lang w:val="en-US"/>
              </w:rPr>
              <w:t xml:space="preserve"> 2.1.2</w:t>
            </w:r>
            <w:r w:rsidR="00380BDA">
              <w:rPr>
                <w:rFonts w:ascii="Arial" w:hAnsi="Arial" w:eastAsia="Calibri" w:cs="Arial"/>
                <w:sz w:val="22"/>
                <w:szCs w:val="22"/>
                <w:lang w:val="en-US"/>
              </w:rPr>
              <w:t>. (</w:t>
            </w:r>
            <w:r w:rsidRPr="003076A4" w:rsidR="003076A4">
              <w:rPr>
                <w:rFonts w:ascii="Arial" w:hAnsi="Arial" w:eastAsia="Calibri" w:cs="Arial"/>
                <w:sz w:val="22"/>
                <w:szCs w:val="22"/>
              </w:rPr>
              <w:t>The object of Procurement includes</w:t>
            </w:r>
            <w:r w:rsidR="003076A4">
              <w:rPr>
                <w:rFonts w:ascii="Arial" w:hAnsi="Arial" w:eastAsia="Calibri" w:cs="Arial"/>
                <w:sz w:val="22"/>
                <w:szCs w:val="22"/>
              </w:rPr>
              <w:t xml:space="preserve">) and </w:t>
            </w:r>
            <w:r w:rsidRPr="006307FC" w:rsidR="00270459">
              <w:rPr>
                <w:rFonts w:ascii="Arial" w:hAnsi="Arial" w:eastAsia="Calibri" w:cs="Arial"/>
                <w:sz w:val="22"/>
                <w:szCs w:val="22"/>
              </w:rPr>
              <w:t>'essential' requirements</w:t>
            </w:r>
            <w:r w:rsidR="00270459">
              <w:rPr>
                <w:rFonts w:ascii="Arial" w:hAnsi="Arial" w:eastAsia="Calibri" w:cs="Arial"/>
                <w:sz w:val="22"/>
                <w:szCs w:val="22"/>
              </w:rPr>
              <w:t xml:space="preserve"> of </w:t>
            </w:r>
            <w:r w:rsidR="00B20490">
              <w:rPr>
                <w:rFonts w:ascii="Arial" w:hAnsi="Arial" w:eastAsia="Calibri" w:cs="Arial"/>
                <w:sz w:val="22"/>
                <w:szCs w:val="22"/>
              </w:rPr>
              <w:t>Table of p. 2.4.</w:t>
            </w:r>
            <w:r w:rsidRPr="0060459E">
              <w:rPr>
                <w:rFonts w:ascii="Arial" w:hAnsi="Arial" w:eastAsia="Calibri" w:cs="Arial"/>
                <w:sz w:val="22"/>
                <w:szCs w:val="22"/>
                <w:lang w:val="en-US"/>
              </w:rPr>
              <w:t xml:space="preserve">  of the Technical Specification</w:t>
            </w:r>
            <w:r w:rsidR="00EC2BB1">
              <w:rPr>
                <w:rFonts w:ascii="Arial" w:hAnsi="Arial" w:eastAsia="Calibri" w:cs="Arial"/>
                <w:sz w:val="22"/>
                <w:szCs w:val="22"/>
                <w:lang w:val="en-US"/>
              </w:rPr>
              <w:t xml:space="preserve">, </w:t>
            </w:r>
            <w:r w:rsidRPr="00EC2BB1" w:rsidR="00EC2BB1">
              <w:rPr>
                <w:rFonts w:ascii="Arial" w:hAnsi="Arial" w:eastAsia="Calibri" w:cs="Arial"/>
                <w:sz w:val="22"/>
                <w:szCs w:val="22"/>
                <w:lang w:val="en-US"/>
              </w:rPr>
              <w:t xml:space="preserve">unless unforeseen circumstances/requirements arise which were not foreseen in the scope of the </w:t>
            </w:r>
            <w:r w:rsidR="00F94F7B">
              <w:rPr>
                <w:rFonts w:ascii="Arial" w:hAnsi="Arial" w:eastAsia="Calibri" w:cs="Arial"/>
                <w:sz w:val="22"/>
                <w:szCs w:val="22"/>
                <w:lang w:val="en-US"/>
              </w:rPr>
              <w:t xml:space="preserve">Procurement </w:t>
            </w:r>
            <w:proofErr w:type="gramStart"/>
            <w:r w:rsidR="00F94F7B">
              <w:rPr>
                <w:rFonts w:ascii="Arial" w:hAnsi="Arial" w:eastAsia="Calibri" w:cs="Arial"/>
                <w:sz w:val="22"/>
                <w:szCs w:val="22"/>
                <w:lang w:val="en-US"/>
              </w:rPr>
              <w:t>object</w:t>
            </w:r>
            <w:proofErr w:type="gramEnd"/>
            <w:r w:rsidRPr="00EC2BB1" w:rsidR="00EC2BB1">
              <w:rPr>
                <w:rFonts w:ascii="Arial" w:hAnsi="Arial" w:eastAsia="Calibri" w:cs="Arial"/>
                <w:sz w:val="22"/>
                <w:szCs w:val="22"/>
                <w:lang w:val="en-US"/>
              </w:rPr>
              <w:t xml:space="preserve"> and it is necessary to supplement/adjust the requirements of the technical specification in accordance with changes in the legislation)</w:t>
            </w:r>
          </w:p>
          <w:p w:rsidRPr="006D745A" w:rsidR="0060459E" w:rsidP="006D745A" w:rsidRDefault="00BD7B52" w14:paraId="70D975EA" w14:textId="141CD161">
            <w:pPr>
              <w:numPr>
                <w:ilvl w:val="0"/>
                <w:numId w:val="27"/>
              </w:numPr>
              <w:spacing w:before="60" w:after="60"/>
              <w:ind w:left="312" w:hanging="284"/>
              <w:contextualSpacing/>
              <w:jc w:val="both"/>
              <w:rPr>
                <w:rFonts w:ascii="Arial" w:hAnsi="Arial" w:eastAsia="Calibri" w:cs="Arial"/>
                <w:lang w:val="en-US"/>
              </w:rPr>
            </w:pPr>
            <w:r w:rsidRPr="00BD7B52">
              <w:rPr>
                <w:rFonts w:ascii="Arial" w:hAnsi="Arial" w:eastAsia="Calibri" w:cs="Arial"/>
                <w:sz w:val="22"/>
                <w:szCs w:val="22"/>
                <w:lang w:val="en-US"/>
              </w:rPr>
              <w:t xml:space="preserve"> </w:t>
            </w:r>
            <w:r>
              <w:rPr>
                <w:rFonts w:ascii="Arial" w:hAnsi="Arial" w:eastAsia="Calibri" w:cs="Arial"/>
                <w:sz w:val="22"/>
                <w:szCs w:val="22"/>
                <w:lang w:val="en-US"/>
              </w:rPr>
              <w:t>Contract Special Conditions</w:t>
            </w:r>
            <w:r w:rsidRPr="00BD7B52">
              <w:rPr>
                <w:rFonts w:ascii="Arial" w:hAnsi="Arial" w:eastAsia="Calibri" w:cs="Arial"/>
                <w:sz w:val="22"/>
                <w:szCs w:val="22"/>
                <w:lang w:val="en-US"/>
              </w:rPr>
              <w:t xml:space="preserve">, except for the terms and conditions specified in the </w:t>
            </w:r>
            <w:r w:rsidR="00AB76DD">
              <w:rPr>
                <w:rFonts w:ascii="Arial" w:hAnsi="Arial" w:eastAsia="Calibri" w:cs="Arial"/>
                <w:sz w:val="22"/>
                <w:szCs w:val="22"/>
                <w:lang w:val="en-US"/>
              </w:rPr>
              <w:t>other</w:t>
            </w:r>
            <w:r w:rsidRPr="00BD7B52">
              <w:rPr>
                <w:rFonts w:ascii="Arial" w:hAnsi="Arial" w:eastAsia="Calibri" w:cs="Arial"/>
                <w:sz w:val="22"/>
                <w:szCs w:val="22"/>
                <w:lang w:val="en-US"/>
              </w:rPr>
              <w:t xml:space="preserve"> column of this table, which will be negotiated;</w:t>
            </w:r>
          </w:p>
        </w:tc>
      </w:tr>
    </w:tbl>
    <w:p w:rsidRPr="00C00CD7" w:rsidR="006B78DB" w:rsidP="00C00CD7" w:rsidRDefault="0060459E" w14:paraId="5FBA25F5" w14:textId="439B47D7">
      <w:pPr>
        <w:spacing w:after="0" w:line="240" w:lineRule="auto"/>
        <w:ind w:right="-34"/>
        <w:rPr>
          <w:rFonts w:ascii="Arial" w:hAnsi="Arial" w:eastAsia="Calibri" w:cs="Arial"/>
          <w:i/>
          <w:iCs/>
          <w:lang w:val="en-US"/>
        </w:rPr>
      </w:pPr>
      <w:r w:rsidRPr="0060459E">
        <w:rPr>
          <w:rFonts w:ascii="Arial" w:hAnsi="Arial" w:eastAsia="Calibri" w:cs="Arial"/>
          <w:i/>
          <w:iCs/>
          <w:lang w:val="en-US"/>
        </w:rPr>
        <w:t>* During the negotiations, the Supplier will be able to correct the inconsistencies of the Tender with the requirements set out in the terms of purchase.</w:t>
      </w:r>
    </w:p>
    <w:p w:rsidR="00EF7723" w:rsidP="00033684" w:rsidRDefault="00033684" w14:paraId="28204733" w14:textId="0078820E">
      <w:pPr>
        <w:pStyle w:val="Heading1"/>
        <w:widowControl/>
        <w:tabs>
          <w:tab w:val="left" w:pos="426"/>
        </w:tabs>
        <w:spacing w:before="240" w:after="120"/>
        <w:ind w:left="0" w:right="56" w:firstLine="0"/>
        <w:jc w:val="center"/>
        <w:rPr>
          <w:b w:val="0"/>
          <w:bCs w:val="0"/>
          <w:color w:val="000000" w:themeColor="text1"/>
          <w:sz w:val="22"/>
          <w:szCs w:val="22"/>
        </w:rPr>
      </w:pPr>
      <w:r>
        <w:rPr>
          <w:color w:val="000000" w:themeColor="text1"/>
          <w:sz w:val="22"/>
          <w:szCs w:val="22"/>
          <w:lang w:val="en-US"/>
        </w:rPr>
        <w:t xml:space="preserve">4. </w:t>
      </w:r>
      <w:r w:rsidRPr="006B78DB" w:rsidR="008D29C6">
        <w:rPr>
          <w:color w:val="000000" w:themeColor="text1"/>
          <w:sz w:val="22"/>
          <w:szCs w:val="22"/>
        </w:rPr>
        <w:t>ON COMPLIANCE WITH NATIONAL SECURITY INTERESTS</w:t>
      </w:r>
    </w:p>
    <w:p w:rsidR="00EF7723" w:rsidP="00033684" w:rsidRDefault="00033684" w14:paraId="4831419A" w14:textId="09BF441C">
      <w:pPr>
        <w:pStyle w:val="Heading1"/>
        <w:widowControl/>
        <w:tabs>
          <w:tab w:val="left" w:pos="567"/>
        </w:tabs>
        <w:spacing w:before="0"/>
        <w:ind w:left="0" w:right="57" w:firstLine="0"/>
        <w:jc w:val="both"/>
        <w:rPr>
          <w:b w:val="0"/>
          <w:bCs w:val="0"/>
          <w:color w:val="000000" w:themeColor="text1"/>
          <w:sz w:val="22"/>
          <w:szCs w:val="22"/>
        </w:rPr>
      </w:pPr>
      <w:r>
        <w:rPr>
          <w:b w:val="0"/>
          <w:bCs w:val="0"/>
          <w:sz w:val="22"/>
          <w:szCs w:val="22"/>
        </w:rPr>
        <w:t xml:space="preserve">4.1. </w:t>
      </w:r>
      <w:r w:rsidRPr="00EF7723" w:rsidR="000561E0">
        <w:rPr>
          <w:b w:val="0"/>
          <w:bCs w:val="0"/>
          <w:sz w:val="22"/>
          <w:szCs w:val="22"/>
        </w:rPr>
        <w:t xml:space="preserve">In the event of mobilisation, a state or war or emergency, or if the Government of the Republic of Lithuania has adopted a decision on the application of this provision after assessing the risk that the factors leading or likely to lead to declaration of mobilisation, a state of war or emergency pose a threat to the </w:t>
      </w:r>
      <w:r w:rsidRPr="00EF7723" w:rsidR="000561E0">
        <w:rPr>
          <w:b w:val="0"/>
          <w:bCs w:val="0"/>
          <w:sz w:val="22"/>
          <w:szCs w:val="22"/>
        </w:rPr>
        <w:lastRenderedPageBreak/>
        <w:t xml:space="preserve">national security, </w:t>
      </w:r>
      <w:r w:rsidRPr="000F3685" w:rsidR="000F3685">
        <w:rPr>
          <w:b w:val="0"/>
          <w:bCs w:val="0"/>
          <w:sz w:val="22"/>
          <w:szCs w:val="22"/>
        </w:rPr>
        <w:t>KC</w:t>
      </w:r>
      <w:r w:rsidRPr="00EF7723" w:rsidR="000561E0">
        <w:rPr>
          <w:b w:val="0"/>
          <w:bCs w:val="0"/>
          <w:sz w:val="22"/>
          <w:szCs w:val="22"/>
        </w:rPr>
        <w:t xml:space="preserve"> shall reject the</w:t>
      </w:r>
      <w:r w:rsidR="009053CD">
        <w:rPr>
          <w:b w:val="0"/>
          <w:bCs w:val="0"/>
          <w:sz w:val="22"/>
          <w:szCs w:val="22"/>
        </w:rPr>
        <w:t xml:space="preserve"> </w:t>
      </w:r>
      <w:r w:rsidRPr="009053CD" w:rsidR="009053CD">
        <w:rPr>
          <w:b w:val="0"/>
          <w:bCs w:val="0"/>
          <w:sz w:val="22"/>
          <w:szCs w:val="22"/>
        </w:rPr>
        <w:t>Request for Participation</w:t>
      </w:r>
      <w:r w:rsidR="009053CD">
        <w:rPr>
          <w:b w:val="0"/>
          <w:bCs w:val="0"/>
          <w:sz w:val="22"/>
          <w:szCs w:val="22"/>
        </w:rPr>
        <w:t xml:space="preserve"> and/ or</w:t>
      </w:r>
      <w:r w:rsidRPr="00EF7723" w:rsidR="000561E0">
        <w:rPr>
          <w:b w:val="0"/>
          <w:bCs w:val="0"/>
          <w:sz w:val="22"/>
          <w:szCs w:val="22"/>
        </w:rPr>
        <w:t xml:space="preserve"> </w:t>
      </w:r>
      <w:r w:rsidR="009053CD">
        <w:rPr>
          <w:b w:val="0"/>
          <w:bCs w:val="0"/>
          <w:sz w:val="22"/>
          <w:szCs w:val="22"/>
        </w:rPr>
        <w:t>T</w:t>
      </w:r>
      <w:r w:rsidRPr="00EF7723" w:rsidR="000561E0">
        <w:rPr>
          <w:b w:val="0"/>
          <w:bCs w:val="0"/>
          <w:sz w:val="22"/>
          <w:szCs w:val="22"/>
        </w:rPr>
        <w:t>ender if at least one of the following conditions exists:</w:t>
      </w:r>
    </w:p>
    <w:p w:rsidRPr="001B069D" w:rsidR="00EF7723" w:rsidP="00033684" w:rsidRDefault="00033684" w14:paraId="3A1914F2" w14:textId="2F93D78A">
      <w:pPr>
        <w:pStyle w:val="Heading1"/>
        <w:widowControl/>
        <w:tabs>
          <w:tab w:val="left" w:pos="709"/>
        </w:tabs>
        <w:spacing w:before="0"/>
        <w:ind w:left="0" w:right="57" w:firstLine="0"/>
        <w:jc w:val="both"/>
        <w:rPr>
          <w:b w:val="0"/>
          <w:bCs w:val="0"/>
          <w:sz w:val="22"/>
          <w:szCs w:val="22"/>
        </w:rPr>
      </w:pPr>
      <w:r>
        <w:rPr>
          <w:b w:val="0"/>
          <w:bCs w:val="0"/>
          <w:sz w:val="22"/>
          <w:szCs w:val="22"/>
        </w:rPr>
        <w:t xml:space="preserve">4.1.1. </w:t>
      </w:r>
      <w:r w:rsidRPr="001B069D" w:rsidR="000561E0">
        <w:rPr>
          <w:b w:val="0"/>
          <w:bCs w:val="0"/>
          <w:sz w:val="22"/>
          <w:szCs w:val="22"/>
        </w:rPr>
        <w:t xml:space="preserve">the supplier, its subcontractor, economic entities on whose capacities it relies, the manufacturer of goods offered by the supplier (including their components, packaging), or the persons controlling them, are legal persons registered in the countries or territories referred to in the list provided for in Article 92(15) of the </w:t>
      </w:r>
      <w:proofErr w:type="gramStart"/>
      <w:r w:rsidRPr="001B069D" w:rsidR="000561E0">
        <w:rPr>
          <w:b w:val="0"/>
          <w:bCs w:val="0"/>
          <w:sz w:val="22"/>
          <w:szCs w:val="22"/>
        </w:rPr>
        <w:t>PPL;</w:t>
      </w:r>
      <w:proofErr w:type="gramEnd"/>
    </w:p>
    <w:p w:rsidRPr="001B069D" w:rsidR="00EF7723" w:rsidP="00033684" w:rsidRDefault="00033684" w14:paraId="08D9E1A8" w14:textId="1DCACAE8">
      <w:pPr>
        <w:pStyle w:val="Heading1"/>
        <w:widowControl/>
        <w:tabs>
          <w:tab w:val="left" w:pos="709"/>
        </w:tabs>
        <w:spacing w:before="0"/>
        <w:ind w:left="0" w:right="57" w:firstLine="0"/>
        <w:jc w:val="both"/>
        <w:rPr>
          <w:b w:val="0"/>
          <w:bCs w:val="0"/>
          <w:sz w:val="22"/>
          <w:szCs w:val="22"/>
        </w:rPr>
      </w:pPr>
      <w:r>
        <w:rPr>
          <w:b w:val="0"/>
          <w:bCs w:val="0"/>
          <w:sz w:val="22"/>
          <w:szCs w:val="22"/>
        </w:rPr>
        <w:t xml:space="preserve">4.1.2. </w:t>
      </w:r>
      <w:r w:rsidRPr="001B069D" w:rsidR="000561E0">
        <w:rPr>
          <w:b w:val="0"/>
          <w:bCs w:val="0"/>
          <w:sz w:val="22"/>
          <w:szCs w:val="22"/>
        </w:rPr>
        <w:t xml:space="preserve">the supplier, its subcontractor, economic entity on whose capacities it relies, the manufacturer of goods offered by the supplier (including their components, packaging), or the persons controlling them, are natural persons who reside permanently in or are nationals of the countries or territories referred to in the list provided for in Article 92(15) of the </w:t>
      </w:r>
      <w:proofErr w:type="gramStart"/>
      <w:r w:rsidRPr="001B069D" w:rsidR="000561E0">
        <w:rPr>
          <w:b w:val="0"/>
          <w:bCs w:val="0"/>
          <w:sz w:val="22"/>
          <w:szCs w:val="22"/>
        </w:rPr>
        <w:t>PPL;</w:t>
      </w:r>
      <w:proofErr w:type="gramEnd"/>
    </w:p>
    <w:p w:rsidRPr="001B069D" w:rsidR="00693041" w:rsidP="00033684" w:rsidRDefault="00033684" w14:paraId="1E323D87" w14:textId="75C6D23D">
      <w:pPr>
        <w:pStyle w:val="Heading1"/>
        <w:widowControl/>
        <w:tabs>
          <w:tab w:val="left" w:pos="709"/>
        </w:tabs>
        <w:spacing w:before="0"/>
        <w:ind w:left="0" w:right="57" w:firstLine="0"/>
        <w:jc w:val="both"/>
        <w:rPr>
          <w:b w:val="0"/>
          <w:bCs w:val="0"/>
          <w:sz w:val="22"/>
          <w:szCs w:val="22"/>
        </w:rPr>
      </w:pPr>
      <w:r>
        <w:rPr>
          <w:b w:val="0"/>
          <w:bCs w:val="0"/>
          <w:sz w:val="22"/>
          <w:szCs w:val="22"/>
        </w:rPr>
        <w:t xml:space="preserve">4.1.3. </w:t>
      </w:r>
      <w:r w:rsidRPr="001B069D" w:rsidR="000561E0">
        <w:rPr>
          <w:b w:val="0"/>
          <w:bCs w:val="0"/>
          <w:sz w:val="22"/>
          <w:szCs w:val="22"/>
        </w:rPr>
        <w:t xml:space="preserve">goods (including their components, packaging) or services originate from the countries or territories referred to in the list provided for in Article 92(15) of the </w:t>
      </w:r>
      <w:proofErr w:type="gramStart"/>
      <w:r w:rsidRPr="001B069D" w:rsidR="000561E0">
        <w:rPr>
          <w:b w:val="0"/>
          <w:bCs w:val="0"/>
          <w:sz w:val="22"/>
          <w:szCs w:val="22"/>
        </w:rPr>
        <w:t>PPL;</w:t>
      </w:r>
      <w:proofErr w:type="gramEnd"/>
    </w:p>
    <w:p w:rsidRPr="001B069D" w:rsidR="00693041" w:rsidP="00033684" w:rsidRDefault="00033684" w14:paraId="71A43AA9" w14:textId="74ABDC8D">
      <w:pPr>
        <w:pStyle w:val="Heading1"/>
        <w:widowControl/>
        <w:tabs>
          <w:tab w:val="left" w:pos="709"/>
        </w:tabs>
        <w:spacing w:before="0"/>
        <w:ind w:left="0" w:right="57" w:firstLine="0"/>
        <w:jc w:val="both"/>
        <w:rPr>
          <w:b w:val="0"/>
          <w:bCs w:val="0"/>
          <w:sz w:val="22"/>
          <w:szCs w:val="22"/>
        </w:rPr>
      </w:pPr>
      <w:r>
        <w:rPr>
          <w:b w:val="0"/>
          <w:bCs w:val="0"/>
          <w:sz w:val="22"/>
          <w:szCs w:val="22"/>
        </w:rPr>
        <w:t xml:space="preserve">4.1.4. </w:t>
      </w:r>
      <w:r w:rsidRPr="001B069D" w:rsidR="000561E0">
        <w:rPr>
          <w:b w:val="0"/>
          <w:bCs w:val="0"/>
          <w:sz w:val="22"/>
          <w:szCs w:val="22"/>
        </w:rPr>
        <w:t xml:space="preserve">The Government of the Republic of Lithuania, in accordance with the criteria laid down in the Law on the Protection of Objects of Importance to Ensuring National Security of the Republic of Lithuania, adopts a decision confirming that the entities referred to in clauses </w:t>
      </w:r>
      <w:r w:rsidRPr="001B069D" w:rsidR="00253002">
        <w:rPr>
          <w:b w:val="0"/>
          <w:bCs w:val="0"/>
          <w:sz w:val="22"/>
          <w:szCs w:val="22"/>
        </w:rPr>
        <w:t>4</w:t>
      </w:r>
      <w:r w:rsidRPr="001B069D" w:rsidR="000561E0">
        <w:rPr>
          <w:b w:val="0"/>
          <w:bCs w:val="0"/>
          <w:sz w:val="22"/>
          <w:szCs w:val="22"/>
        </w:rPr>
        <w:t xml:space="preserve">.1.1. and </w:t>
      </w:r>
      <w:r w:rsidRPr="001B069D" w:rsidR="00253002">
        <w:rPr>
          <w:b w:val="0"/>
          <w:bCs w:val="0"/>
          <w:sz w:val="22"/>
          <w:szCs w:val="22"/>
        </w:rPr>
        <w:t>4</w:t>
      </w:r>
      <w:r w:rsidRPr="001B069D" w:rsidR="000561E0">
        <w:rPr>
          <w:b w:val="0"/>
          <w:bCs w:val="0"/>
          <w:sz w:val="22"/>
          <w:szCs w:val="22"/>
        </w:rPr>
        <w:t xml:space="preserve">.1.2. or a contract which is intended to be entered/entered into with them is in conflict with national security </w:t>
      </w:r>
      <w:proofErr w:type="gramStart"/>
      <w:r w:rsidRPr="001B069D" w:rsidR="000561E0">
        <w:rPr>
          <w:b w:val="0"/>
          <w:bCs w:val="0"/>
          <w:sz w:val="22"/>
          <w:szCs w:val="22"/>
        </w:rPr>
        <w:t>interests;</w:t>
      </w:r>
      <w:proofErr w:type="gramEnd"/>
    </w:p>
    <w:p w:rsidRPr="00132FFF" w:rsidR="009D3F93" w:rsidP="00033684" w:rsidRDefault="00033684" w14:paraId="38A6C09F" w14:textId="6F619C54">
      <w:pPr>
        <w:pStyle w:val="Heading1"/>
        <w:widowControl/>
        <w:tabs>
          <w:tab w:val="left" w:pos="709"/>
        </w:tabs>
        <w:spacing w:before="0"/>
        <w:ind w:left="0" w:right="57" w:firstLine="0"/>
        <w:jc w:val="both"/>
        <w:rPr>
          <w:b w:val="0"/>
          <w:bCs w:val="0"/>
          <w:sz w:val="22"/>
          <w:szCs w:val="22"/>
        </w:rPr>
      </w:pPr>
      <w:r w:rsidRPr="00033684">
        <w:rPr>
          <w:b w:val="0"/>
          <w:bCs w:val="0"/>
          <w:color w:val="000000" w:themeColor="text1"/>
          <w:sz w:val="22"/>
          <w:szCs w:val="22"/>
        </w:rPr>
        <w:t>4.1.5</w:t>
      </w:r>
      <w:r>
        <w:rPr>
          <w:color w:val="000000" w:themeColor="text1"/>
          <w:sz w:val="22"/>
          <w:szCs w:val="22"/>
        </w:rPr>
        <w:t xml:space="preserve">. </w:t>
      </w:r>
      <w:r w:rsidR="000F3685">
        <w:rPr>
          <w:color w:val="000000" w:themeColor="text1"/>
          <w:sz w:val="22"/>
          <w:szCs w:val="22"/>
        </w:rPr>
        <w:t>KC</w:t>
      </w:r>
      <w:r w:rsidR="000F3685">
        <w:rPr>
          <w:sz w:val="22"/>
          <w:szCs w:val="22"/>
        </w:rPr>
        <w:t xml:space="preserve"> </w:t>
      </w:r>
      <w:r w:rsidRPr="434EAEB8" w:rsidR="177DFFB8">
        <w:rPr>
          <w:b w:val="0"/>
          <w:bCs w:val="0"/>
          <w:sz w:val="22"/>
          <w:szCs w:val="22"/>
        </w:rPr>
        <w:t xml:space="preserve">possesses information confirmed by competent authorities that the entities referred to in clauses 4.1.1. and 4.1.2. have interests which may pose a threat to the national security. </w:t>
      </w:r>
    </w:p>
    <w:p w:rsidR="002F1988" w:rsidP="00CB74B9" w:rsidRDefault="00CB74B9" w14:paraId="6CCE1BFC" w14:textId="289E3CB0">
      <w:pPr>
        <w:pStyle w:val="Heading1"/>
        <w:widowControl/>
        <w:tabs>
          <w:tab w:val="left" w:pos="709"/>
        </w:tabs>
        <w:spacing w:before="0"/>
        <w:ind w:left="0" w:right="57" w:firstLine="0"/>
        <w:jc w:val="both"/>
        <w:rPr>
          <w:b w:val="0"/>
          <w:bCs w:val="0"/>
          <w:sz w:val="22"/>
          <w:szCs w:val="22"/>
        </w:rPr>
      </w:pPr>
      <w:r>
        <w:rPr>
          <w:b w:val="0"/>
          <w:bCs w:val="0"/>
          <w:sz w:val="22"/>
          <w:szCs w:val="22"/>
        </w:rPr>
        <w:t xml:space="preserve">4.1.6. </w:t>
      </w:r>
      <w:r w:rsidRPr="005B4716" w:rsidR="005B4716">
        <w:rPr>
          <w:b w:val="0"/>
          <w:bCs w:val="0"/>
          <w:sz w:val="22"/>
          <w:szCs w:val="22"/>
        </w:rPr>
        <w:t xml:space="preserve">the supplier, its sub-supplier, the economic entity whose capacities are relied on, carries out activities in the states or territories indicated in the list provided for in Article 92(15) of the Law on Public Procurement or </w:t>
      </w:r>
      <w:proofErr w:type="spellStart"/>
      <w:r w:rsidRPr="005B4716" w:rsidR="005B4716">
        <w:rPr>
          <w:b w:val="0"/>
          <w:bCs w:val="0"/>
          <w:sz w:val="22"/>
          <w:szCs w:val="22"/>
        </w:rPr>
        <w:t>or</w:t>
      </w:r>
      <w:proofErr w:type="spellEnd"/>
      <w:r w:rsidRPr="005B4716" w:rsidR="005B4716">
        <w:rPr>
          <w:b w:val="0"/>
          <w:bCs w:val="0"/>
          <w:sz w:val="22"/>
          <w:szCs w:val="22"/>
        </w:rPr>
        <w:t xml:space="preserve"> is a member of a group of economic operators, any member of which carries out activities in the states or territories referred to in the list provided for in Article 92(15) of the Law on Public Procurement, or its head, another member of the management or supervisory body, or another person (other persons) who has the right to represent or control the supplier, the sub-supplier, the economic entity whose capabilities are relied on, to take a decision on his behalf, to enter into a transaction, and thus participates in the activities of such groups of economic operators and/or economic operators.</w:t>
      </w:r>
    </w:p>
    <w:p w:rsidRPr="00C10442" w:rsidR="000561E0" w:rsidP="00CB74B9" w:rsidRDefault="00CB74B9" w14:paraId="325AD26D" w14:textId="48431A62">
      <w:pPr>
        <w:pStyle w:val="Heading1"/>
        <w:widowControl/>
        <w:tabs>
          <w:tab w:val="left" w:pos="567"/>
        </w:tabs>
        <w:spacing w:before="0"/>
        <w:ind w:left="0" w:right="57" w:firstLine="0"/>
        <w:jc w:val="both"/>
        <w:rPr>
          <w:b w:val="0"/>
          <w:bCs w:val="0"/>
          <w:color w:val="000000" w:themeColor="text1"/>
          <w:sz w:val="22"/>
          <w:szCs w:val="22"/>
        </w:rPr>
      </w:pPr>
      <w:r>
        <w:rPr>
          <w:b w:val="0"/>
          <w:bCs w:val="0"/>
          <w:sz w:val="22"/>
          <w:szCs w:val="22"/>
        </w:rPr>
        <w:t xml:space="preserve">4.2. </w:t>
      </w:r>
      <w:r w:rsidRPr="002F1988" w:rsidR="000561E0">
        <w:rPr>
          <w:b w:val="0"/>
          <w:bCs w:val="0"/>
          <w:sz w:val="22"/>
          <w:szCs w:val="22"/>
        </w:rPr>
        <w:t xml:space="preserve">When verifying compliance of the request to participate or tender with the requirements referred to in clause </w:t>
      </w:r>
      <w:r w:rsidR="00D917C2">
        <w:rPr>
          <w:b w:val="0"/>
          <w:bCs w:val="0"/>
          <w:sz w:val="22"/>
          <w:szCs w:val="22"/>
        </w:rPr>
        <w:t>4</w:t>
      </w:r>
      <w:r w:rsidRPr="002F1988" w:rsidR="000561E0">
        <w:rPr>
          <w:b w:val="0"/>
          <w:bCs w:val="0"/>
          <w:sz w:val="22"/>
          <w:szCs w:val="22"/>
        </w:rPr>
        <w:t xml:space="preserve">.1, </w:t>
      </w:r>
      <w:r w:rsidRPr="000F3685" w:rsidR="000F3685">
        <w:rPr>
          <w:b w:val="0"/>
          <w:bCs w:val="0"/>
          <w:color w:val="000000" w:themeColor="text1"/>
          <w:sz w:val="22"/>
          <w:szCs w:val="22"/>
        </w:rPr>
        <w:t>KC</w:t>
      </w:r>
      <w:r w:rsidRPr="000F3685" w:rsidR="000F3685">
        <w:rPr>
          <w:b w:val="0"/>
          <w:bCs w:val="0"/>
          <w:sz w:val="22"/>
          <w:szCs w:val="22"/>
        </w:rPr>
        <w:t xml:space="preserve"> </w:t>
      </w:r>
      <w:r w:rsidRPr="002F1988" w:rsidR="000561E0">
        <w:rPr>
          <w:b w:val="0"/>
          <w:bCs w:val="0"/>
          <w:sz w:val="22"/>
          <w:szCs w:val="22"/>
        </w:rPr>
        <w:t>shall require the Supplier to submit a declaration (</w:t>
      </w:r>
      <w:r w:rsidRPr="00F24170" w:rsidR="004745CD">
        <w:rPr>
          <w:b w:val="0"/>
          <w:bCs w:val="0"/>
          <w:sz w:val="22"/>
          <w:szCs w:val="22"/>
        </w:rPr>
        <w:t xml:space="preserve">Annex No. </w:t>
      </w:r>
      <w:r w:rsidRPr="00F24170" w:rsidR="009A793B">
        <w:rPr>
          <w:b w:val="0"/>
          <w:bCs w:val="0"/>
          <w:sz w:val="22"/>
          <w:szCs w:val="22"/>
        </w:rPr>
        <w:t>V</w:t>
      </w:r>
      <w:r w:rsidRPr="00F24170" w:rsidR="007C4578">
        <w:rPr>
          <w:b w:val="0"/>
          <w:bCs w:val="0"/>
          <w:sz w:val="22"/>
          <w:szCs w:val="22"/>
        </w:rPr>
        <w:t xml:space="preserve"> </w:t>
      </w:r>
      <w:proofErr w:type="gramStart"/>
      <w:r w:rsidRPr="00F24170" w:rsidR="009A793B">
        <w:rPr>
          <w:b w:val="0"/>
          <w:bCs w:val="0"/>
          <w:sz w:val="22"/>
          <w:szCs w:val="22"/>
        </w:rPr>
        <w:t xml:space="preserve">- </w:t>
      </w:r>
      <w:r w:rsidRPr="00F24170" w:rsidR="004745CD">
        <w:rPr>
          <w:b w:val="0"/>
          <w:bCs w:val="0"/>
          <w:sz w:val="22"/>
          <w:szCs w:val="22"/>
        </w:rPr>
        <w:t xml:space="preserve"> </w:t>
      </w:r>
      <w:r w:rsidRPr="00F24170" w:rsidR="009A793B">
        <w:rPr>
          <w:rStyle w:val="normaltextrun"/>
          <w:b w:val="0"/>
          <w:bCs w:val="0"/>
          <w:sz w:val="22"/>
          <w:szCs w:val="22"/>
          <w:shd w:val="clear" w:color="auto" w:fill="FFFFFF"/>
        </w:rPr>
        <w:t>General</w:t>
      </w:r>
      <w:proofErr w:type="gramEnd"/>
      <w:r w:rsidRPr="00F24170" w:rsidR="009A793B">
        <w:rPr>
          <w:rStyle w:val="normaltextrun"/>
          <w:b w:val="0"/>
          <w:bCs w:val="0"/>
          <w:sz w:val="22"/>
          <w:szCs w:val="22"/>
          <w:shd w:val="clear" w:color="auto" w:fill="FFFFFF"/>
        </w:rPr>
        <w:t xml:space="preserve"> Declaration of compliance with national security requirements)</w:t>
      </w:r>
      <w:r w:rsidRPr="00F24170" w:rsidR="000561E0">
        <w:rPr>
          <w:b w:val="0"/>
          <w:bCs w:val="0"/>
          <w:sz w:val="22"/>
          <w:szCs w:val="22"/>
        </w:rPr>
        <w:t>.</w:t>
      </w:r>
      <w:r w:rsidRPr="002F1988" w:rsidR="000561E0">
        <w:rPr>
          <w:b w:val="0"/>
          <w:bCs w:val="0"/>
          <w:sz w:val="22"/>
          <w:szCs w:val="22"/>
        </w:rPr>
        <w:t xml:space="preserve"> Where </w:t>
      </w:r>
      <w:r w:rsidRPr="000F3685" w:rsidR="000F3685">
        <w:rPr>
          <w:b w:val="0"/>
          <w:bCs w:val="0"/>
          <w:color w:val="000000" w:themeColor="text1"/>
          <w:sz w:val="22"/>
          <w:szCs w:val="22"/>
        </w:rPr>
        <w:t>KC</w:t>
      </w:r>
      <w:r w:rsidRPr="000F3685" w:rsidR="000F3685">
        <w:rPr>
          <w:b w:val="0"/>
          <w:bCs w:val="0"/>
          <w:sz w:val="22"/>
          <w:szCs w:val="22"/>
        </w:rPr>
        <w:t xml:space="preserve"> </w:t>
      </w:r>
      <w:r w:rsidRPr="002F1988" w:rsidR="000561E0">
        <w:rPr>
          <w:b w:val="0"/>
          <w:bCs w:val="0"/>
          <w:sz w:val="22"/>
          <w:szCs w:val="22"/>
        </w:rPr>
        <w:t xml:space="preserve">has doubts as to the correctness of the information given by the Supplier, </w:t>
      </w:r>
      <w:r w:rsidRPr="000F3685" w:rsidR="000F3685">
        <w:rPr>
          <w:b w:val="0"/>
          <w:bCs w:val="0"/>
          <w:color w:val="000000" w:themeColor="text1"/>
          <w:sz w:val="22"/>
          <w:szCs w:val="22"/>
        </w:rPr>
        <w:t>KC</w:t>
      </w:r>
      <w:r w:rsidRPr="000F3685" w:rsidR="000F3685">
        <w:rPr>
          <w:b w:val="0"/>
          <w:bCs w:val="0"/>
          <w:sz w:val="22"/>
          <w:szCs w:val="22"/>
        </w:rPr>
        <w:t xml:space="preserve"> </w:t>
      </w:r>
      <w:r w:rsidRPr="002F1988" w:rsidR="000561E0">
        <w:rPr>
          <w:b w:val="0"/>
          <w:bCs w:val="0"/>
          <w:sz w:val="22"/>
          <w:szCs w:val="22"/>
        </w:rPr>
        <w:t xml:space="preserve">shall request the Supplier, who has submitted the most economically advantageous tender, to submit the supporting documents (one or more) referred to in Article 51(12) of the PPL or other documents acceptable to </w:t>
      </w:r>
      <w:r w:rsidRPr="000F3685" w:rsidR="000F3685">
        <w:rPr>
          <w:b w:val="0"/>
          <w:bCs w:val="0"/>
          <w:color w:val="000000" w:themeColor="text1"/>
          <w:sz w:val="22"/>
          <w:szCs w:val="22"/>
        </w:rPr>
        <w:t>KC</w:t>
      </w:r>
      <w:r w:rsidRPr="002F1988" w:rsidR="000561E0">
        <w:rPr>
          <w:b w:val="0"/>
          <w:bCs w:val="0"/>
          <w:sz w:val="22"/>
          <w:szCs w:val="22"/>
        </w:rPr>
        <w:t xml:space="preserve">. </w:t>
      </w:r>
      <w:r w:rsidRPr="000F3685" w:rsidR="000F3685">
        <w:rPr>
          <w:b w:val="0"/>
          <w:bCs w:val="0"/>
          <w:color w:val="000000" w:themeColor="text1"/>
          <w:sz w:val="22"/>
          <w:szCs w:val="22"/>
        </w:rPr>
        <w:t>KC</w:t>
      </w:r>
      <w:r w:rsidRPr="002F1988" w:rsidR="000561E0">
        <w:rPr>
          <w:b w:val="0"/>
          <w:bCs w:val="0"/>
          <w:sz w:val="22"/>
          <w:szCs w:val="22"/>
        </w:rPr>
        <w:t xml:space="preserve"> may also request Suppliers to submit these documents at any time during the procurement procedure, where this is necessary to ensure the proper conduct of the procurement procedure.</w:t>
      </w:r>
    </w:p>
    <w:p w:rsidR="00C83B26" w:rsidP="007C4578" w:rsidRDefault="007C4578" w14:paraId="71F8D806" w14:textId="64AB8BF6">
      <w:pPr>
        <w:pStyle w:val="Heading1"/>
        <w:widowControl/>
        <w:tabs>
          <w:tab w:val="left" w:pos="567"/>
        </w:tabs>
        <w:spacing w:before="0"/>
        <w:ind w:left="0" w:right="57" w:firstLine="0"/>
        <w:jc w:val="both"/>
        <w:rPr>
          <w:b w:val="0"/>
          <w:bCs w:val="0"/>
          <w:sz w:val="22"/>
          <w:szCs w:val="22"/>
        </w:rPr>
      </w:pPr>
      <w:r w:rsidRPr="007C4578">
        <w:rPr>
          <w:b w:val="0"/>
          <w:bCs w:val="0"/>
          <w:sz w:val="22"/>
          <w:szCs w:val="22"/>
          <w:lang w:val="lt-LT"/>
        </w:rPr>
        <w:t>4.3.</w:t>
      </w:r>
      <w:r w:rsidRPr="007C4578">
        <w:rPr>
          <w:b w:val="0"/>
          <w:bCs w:val="0"/>
          <w:i/>
          <w:iCs/>
          <w:sz w:val="22"/>
          <w:szCs w:val="22"/>
          <w:lang w:val="lt-LT"/>
        </w:rPr>
        <w:t xml:space="preserve"> </w:t>
      </w:r>
      <w:r w:rsidRPr="00C83B26" w:rsidR="00C83B26">
        <w:rPr>
          <w:b w:val="0"/>
          <w:bCs w:val="0"/>
          <w:sz w:val="22"/>
          <w:szCs w:val="22"/>
        </w:rPr>
        <w:t xml:space="preserve">The goods (including their manufacturers), services, or works offered by the Supplier must not pose a threat to national security. It is considered that the goods (including their manufacturers), services, or works offered by the Supplier pose a threat to national security when the Government of the Republic of Lithuania has </w:t>
      </w:r>
      <w:proofErr w:type="gramStart"/>
      <w:r w:rsidRPr="00C83B26" w:rsidR="00C83B26">
        <w:rPr>
          <w:b w:val="0"/>
          <w:bCs w:val="0"/>
          <w:sz w:val="22"/>
          <w:szCs w:val="22"/>
        </w:rPr>
        <w:t>made a decision</w:t>
      </w:r>
      <w:proofErr w:type="gramEnd"/>
      <w:r w:rsidRPr="00C83B26" w:rsidR="00C83B26">
        <w:rPr>
          <w:b w:val="0"/>
          <w:bCs w:val="0"/>
          <w:sz w:val="22"/>
          <w:szCs w:val="22"/>
        </w:rPr>
        <w:t xml:space="preserve"> confirming that the intended contract does not meet national security interests in accordance with the Law on the Protection of Objects Important for National Security. During the procurement process, when checking for compliance with national security interests, the Supplier will have to provide the necessary documents for such a check.</w:t>
      </w:r>
    </w:p>
    <w:p w:rsidRPr="00A80613" w:rsidR="00A80613" w:rsidP="007C4578" w:rsidRDefault="007C4578" w14:paraId="3CC1B95A" w14:textId="421D0027">
      <w:pPr>
        <w:pStyle w:val="Heading1"/>
        <w:widowControl/>
        <w:tabs>
          <w:tab w:val="left" w:pos="567"/>
        </w:tabs>
        <w:spacing w:before="0"/>
        <w:ind w:left="0" w:right="57" w:firstLine="0"/>
        <w:jc w:val="both"/>
        <w:rPr>
          <w:b w:val="0"/>
          <w:bCs w:val="0"/>
          <w:sz w:val="22"/>
          <w:szCs w:val="22"/>
        </w:rPr>
      </w:pPr>
      <w:r w:rsidRPr="007C4578">
        <w:rPr>
          <w:b w:val="0"/>
          <w:bCs w:val="0"/>
          <w:sz w:val="22"/>
          <w:szCs w:val="22"/>
          <w:lang w:val="lt-LT"/>
        </w:rPr>
        <w:t>4.4.</w:t>
      </w:r>
      <w:r w:rsidRPr="007C4578">
        <w:rPr>
          <w:b w:val="0"/>
          <w:bCs w:val="0"/>
          <w:i/>
          <w:iCs/>
          <w:sz w:val="22"/>
          <w:szCs w:val="22"/>
          <w:lang w:val="lt-LT"/>
        </w:rPr>
        <w:t xml:space="preserve"> </w:t>
      </w:r>
      <w:r w:rsidRPr="00A80613" w:rsidR="00A80613">
        <w:rPr>
          <w:b w:val="0"/>
          <w:bCs w:val="0"/>
          <w:sz w:val="22"/>
          <w:szCs w:val="22"/>
        </w:rPr>
        <w:t>The goods or services offered by the Supplier must not pose a threat to national security. It is considered that the goods or services offered by the Supplier pose a threat to national security when:</w:t>
      </w:r>
    </w:p>
    <w:p w:rsidRPr="00E05B99" w:rsidR="00A80613" w:rsidP="00A80613" w:rsidRDefault="00A80613" w14:paraId="6EF08F34" w14:textId="77777777">
      <w:pPr>
        <w:pStyle w:val="ListParagraph"/>
        <w:ind w:left="454"/>
        <w:jc w:val="both"/>
        <w:rPr>
          <w:rFonts w:ascii="Arial" w:hAnsi="Arial" w:eastAsia="Arial" w:cs="Arial"/>
          <w:lang w:val="lt-LT"/>
        </w:rPr>
      </w:pPr>
      <w:r w:rsidRPr="00E05B99">
        <w:rPr>
          <w:rFonts w:ascii="Arial" w:hAnsi="Arial" w:eastAsia="Arial" w:cs="Arial"/>
          <w:lang w:val="lt-LT"/>
        </w:rPr>
        <w:t>1</w:t>
      </w:r>
      <w:r w:rsidRPr="00ED512D">
        <w:rPr>
          <w:rFonts w:ascii="Arial" w:hAnsi="Arial" w:eastAsia="Arial" w:cs="Arial"/>
          <w:lang w:val="en-US"/>
        </w:rPr>
        <w:t>) the manufacturer of the goods or the person controlling it is registered (if the manufacturer or the person controlling it is a natural person - permanently residing or holding citizenship) in the countries or territories listed in Article 92(14) of the Public Procurement Law;</w:t>
      </w:r>
    </w:p>
    <w:p w:rsidRPr="005B40E7" w:rsidR="00A80613" w:rsidP="00A80613" w:rsidRDefault="00A80613" w14:paraId="1DB2B21B" w14:textId="77777777">
      <w:pPr>
        <w:spacing w:line="259" w:lineRule="auto"/>
        <w:ind w:left="454"/>
        <w:jc w:val="both"/>
        <w:rPr>
          <w:rFonts w:ascii="Arial" w:hAnsi="Arial" w:cs="Arial"/>
        </w:rPr>
      </w:pPr>
      <w:r>
        <w:rPr>
          <w:rFonts w:ascii="Arial" w:hAnsi="Arial" w:cs="Arial"/>
        </w:rPr>
        <w:t xml:space="preserve">2) </w:t>
      </w:r>
      <w:r w:rsidRPr="005B40E7">
        <w:rPr>
          <w:rFonts w:ascii="Arial" w:hAnsi="Arial" w:cs="Arial"/>
        </w:rPr>
        <w:t>the provision of services would be carried out from the countries or territories listed in Article 92(14) of the Public Procurement Law</w:t>
      </w:r>
      <w:r>
        <w:rPr>
          <w:rFonts w:ascii="Arial" w:hAnsi="Arial" w:cs="Arial"/>
        </w:rPr>
        <w:t>.</w:t>
      </w:r>
    </w:p>
    <w:p w:rsidRPr="00A80613" w:rsidR="00A80613" w:rsidP="007C4578" w:rsidRDefault="007C4578" w14:paraId="6B678528" w14:textId="53706D4E">
      <w:pPr>
        <w:pStyle w:val="Heading1"/>
        <w:widowControl/>
        <w:tabs>
          <w:tab w:val="left" w:pos="851"/>
        </w:tabs>
        <w:spacing w:before="0"/>
        <w:ind w:left="0" w:right="57" w:firstLine="0"/>
        <w:jc w:val="both"/>
        <w:rPr>
          <w:b w:val="0"/>
          <w:bCs w:val="0"/>
          <w:sz w:val="22"/>
          <w:szCs w:val="22"/>
        </w:rPr>
      </w:pPr>
      <w:r>
        <w:rPr>
          <w:b w:val="0"/>
          <w:bCs w:val="0"/>
          <w:sz w:val="22"/>
          <w:szCs w:val="22"/>
        </w:rPr>
        <w:t>4.4.</w:t>
      </w:r>
      <w:r w:rsidR="009662C8">
        <w:rPr>
          <w:b w:val="0"/>
          <w:bCs w:val="0"/>
          <w:sz w:val="22"/>
          <w:szCs w:val="22"/>
        </w:rPr>
        <w:t xml:space="preserve">1. </w:t>
      </w:r>
      <w:r w:rsidRPr="00A80613" w:rsidR="00A80613">
        <w:rPr>
          <w:b w:val="0"/>
          <w:bCs w:val="0"/>
          <w:sz w:val="22"/>
          <w:szCs w:val="22"/>
        </w:rPr>
        <w:t xml:space="preserve">Suppliers must submit a completed compliance declaration in the form specified by the Public Procurement Office </w:t>
      </w:r>
      <w:r w:rsidRPr="00822339" w:rsidR="00A80613">
        <w:rPr>
          <w:b w:val="0"/>
          <w:bCs w:val="0"/>
          <w:sz w:val="22"/>
          <w:szCs w:val="22"/>
        </w:rPr>
        <w:t>(Annex No. VI)</w:t>
      </w:r>
      <w:r w:rsidRPr="00A80613" w:rsidR="00A80613">
        <w:rPr>
          <w:b w:val="0"/>
          <w:bCs w:val="0"/>
          <w:sz w:val="22"/>
          <w:szCs w:val="22"/>
        </w:rPr>
        <w:t xml:space="preserve"> with their tender, and complete the entire tender form, including the required data about the goods, services, manufacturer, and service provider, the persons controlling them, as well as indicating their registration country (if a legal entity) or citizenship and permanent residence country (if a natural person) and country of origin (for goods), country of provision (for services).</w:t>
      </w:r>
    </w:p>
    <w:p w:rsidRPr="00A80613" w:rsidR="00A80613" w:rsidP="005C665F" w:rsidRDefault="005C665F" w14:paraId="7D6C3714" w14:textId="11E13D2D">
      <w:pPr>
        <w:pStyle w:val="Heading1"/>
        <w:widowControl/>
        <w:tabs>
          <w:tab w:val="left" w:pos="851"/>
        </w:tabs>
        <w:spacing w:before="0"/>
        <w:ind w:left="0" w:right="57" w:firstLine="0"/>
        <w:jc w:val="both"/>
        <w:rPr>
          <w:b w:val="0"/>
          <w:bCs w:val="0"/>
          <w:sz w:val="22"/>
          <w:szCs w:val="22"/>
        </w:rPr>
      </w:pPr>
      <w:r>
        <w:rPr>
          <w:b w:val="0"/>
          <w:bCs w:val="0"/>
          <w:color w:val="000000" w:themeColor="text1"/>
          <w:sz w:val="22"/>
          <w:szCs w:val="22"/>
        </w:rPr>
        <w:t>4.</w:t>
      </w:r>
      <w:r w:rsidR="000A7D51">
        <w:rPr>
          <w:b w:val="0"/>
          <w:bCs w:val="0"/>
          <w:color w:val="000000" w:themeColor="text1"/>
          <w:sz w:val="22"/>
          <w:szCs w:val="22"/>
          <w:lang w:val="en-US"/>
        </w:rPr>
        <w:t>5</w:t>
      </w:r>
      <w:r>
        <w:rPr>
          <w:b w:val="0"/>
          <w:bCs w:val="0"/>
          <w:color w:val="000000" w:themeColor="text1"/>
          <w:sz w:val="22"/>
          <w:szCs w:val="22"/>
        </w:rPr>
        <w:t xml:space="preserve">. </w:t>
      </w:r>
      <w:r w:rsidRPr="000F3685" w:rsidR="000F3685">
        <w:rPr>
          <w:b w:val="0"/>
          <w:bCs w:val="0"/>
          <w:color w:val="000000" w:themeColor="text1"/>
          <w:sz w:val="22"/>
          <w:szCs w:val="22"/>
        </w:rPr>
        <w:t>KC</w:t>
      </w:r>
      <w:r w:rsidRPr="000F3685" w:rsidR="000F3685">
        <w:rPr>
          <w:b w:val="0"/>
          <w:bCs w:val="0"/>
          <w:sz w:val="22"/>
          <w:szCs w:val="22"/>
        </w:rPr>
        <w:t xml:space="preserve"> </w:t>
      </w:r>
      <w:r w:rsidRPr="00A80613" w:rsidR="00A80613">
        <w:rPr>
          <w:b w:val="0"/>
          <w:bCs w:val="0"/>
          <w:sz w:val="22"/>
          <w:szCs w:val="22"/>
        </w:rPr>
        <w:t xml:space="preserve">has the right to request the supplier who submitted the most economically advantageous proposal to provide other documents specified in Article 39(3) of the Public Procurement Law / Article 52(3) of the </w:t>
      </w:r>
      <w:r w:rsidRPr="00A80613" w:rsidR="00A80613">
        <w:rPr>
          <w:b w:val="0"/>
          <w:bCs w:val="0"/>
          <w:sz w:val="22"/>
          <w:szCs w:val="22"/>
        </w:rPr>
        <w:lastRenderedPageBreak/>
        <w:t xml:space="preserve">Procurement Law or other documents acceptable to </w:t>
      </w:r>
      <w:r w:rsidRPr="000F3685" w:rsidR="000F3685">
        <w:rPr>
          <w:b w:val="0"/>
          <w:bCs w:val="0"/>
          <w:color w:val="000000" w:themeColor="text1"/>
          <w:sz w:val="22"/>
          <w:szCs w:val="22"/>
        </w:rPr>
        <w:t>KC</w:t>
      </w:r>
      <w:r w:rsidRPr="00A80613" w:rsidR="00A80613">
        <w:rPr>
          <w:b w:val="0"/>
          <w:bCs w:val="0"/>
          <w:sz w:val="22"/>
          <w:szCs w:val="22"/>
        </w:rPr>
        <w:t>, if necessary to ensure proper procurement procedure (e.g., in case of doubts about the accuracy of the supplier’s declared information).</w:t>
      </w:r>
    </w:p>
    <w:p w:rsidRPr="00E4061B" w:rsidR="00A80613" w:rsidP="005C665F" w:rsidRDefault="005C665F" w14:paraId="3B89FBAB" w14:textId="2D993A29">
      <w:pPr>
        <w:pStyle w:val="Heading1"/>
        <w:widowControl/>
        <w:tabs>
          <w:tab w:val="left" w:pos="567"/>
        </w:tabs>
        <w:spacing w:before="0"/>
        <w:ind w:left="0" w:right="57" w:firstLine="0"/>
        <w:jc w:val="both"/>
        <w:rPr>
          <w:b w:val="0"/>
          <w:bCs w:val="0"/>
          <w:sz w:val="22"/>
          <w:szCs w:val="22"/>
          <w:lang w:val="en-US"/>
        </w:rPr>
      </w:pPr>
      <w:r>
        <w:rPr>
          <w:b w:val="0"/>
          <w:bCs w:val="0"/>
          <w:sz w:val="22"/>
          <w:szCs w:val="22"/>
        </w:rPr>
        <w:t>4.</w:t>
      </w:r>
      <w:r w:rsidR="000A7D51">
        <w:rPr>
          <w:b w:val="0"/>
          <w:bCs w:val="0"/>
          <w:sz w:val="22"/>
          <w:szCs w:val="22"/>
        </w:rPr>
        <w:t>6</w:t>
      </w:r>
      <w:r>
        <w:rPr>
          <w:b w:val="0"/>
          <w:bCs w:val="0"/>
          <w:sz w:val="22"/>
          <w:szCs w:val="22"/>
        </w:rPr>
        <w:t xml:space="preserve">. </w:t>
      </w:r>
      <w:r w:rsidRPr="00E4061B" w:rsidR="00A80613">
        <w:rPr>
          <w:b w:val="0"/>
          <w:bCs w:val="0"/>
          <w:sz w:val="22"/>
          <w:szCs w:val="22"/>
        </w:rPr>
        <w:t xml:space="preserve">If the manufacturer of the goods or the service provider or the person controlling them is a company important for ensuring national security, a state enterprise, a municipal enterprise, as well as a state-controlled company and their subsidiaries listed in the Law on the Protection of Objects Important for National Security, the requirements specified in point </w:t>
      </w:r>
      <w:r w:rsidRPr="005C665F" w:rsidR="00A80613">
        <w:rPr>
          <w:b w:val="0"/>
          <w:bCs w:val="0"/>
          <w:sz w:val="22"/>
          <w:szCs w:val="22"/>
        </w:rPr>
        <w:t xml:space="preserve">4.4. </w:t>
      </w:r>
      <w:r w:rsidRPr="00E4061B" w:rsidR="00A80613">
        <w:rPr>
          <w:b w:val="0"/>
          <w:bCs w:val="0"/>
          <w:sz w:val="22"/>
          <w:szCs w:val="22"/>
        </w:rPr>
        <w:t>do not apply to these entities.</w:t>
      </w:r>
    </w:p>
    <w:p w:rsidRPr="00E4061B" w:rsidR="00E4061B" w:rsidP="00E4061B" w:rsidRDefault="00E4061B" w14:paraId="4902E45A" w14:textId="77777777">
      <w:pPr>
        <w:pStyle w:val="Heading1"/>
        <w:widowControl/>
        <w:tabs>
          <w:tab w:val="left" w:pos="567"/>
        </w:tabs>
        <w:spacing w:before="0"/>
        <w:ind w:left="0" w:right="57" w:firstLine="0"/>
        <w:jc w:val="both"/>
        <w:rPr>
          <w:b w:val="0"/>
          <w:bCs w:val="0"/>
          <w:sz w:val="22"/>
          <w:szCs w:val="22"/>
          <w:lang w:val="en-US"/>
        </w:rPr>
      </w:pPr>
    </w:p>
    <w:p w:rsidRPr="00B24B77" w:rsidR="00B24B77" w:rsidP="005C665F" w:rsidRDefault="002D5B5C" w14:paraId="36DA7FFB" w14:textId="77777777">
      <w:pPr>
        <w:pStyle w:val="Heading1"/>
        <w:widowControl/>
        <w:numPr>
          <w:ilvl w:val="0"/>
          <w:numId w:val="26"/>
        </w:numPr>
        <w:tabs>
          <w:tab w:val="left" w:pos="426"/>
        </w:tabs>
        <w:spacing w:before="240" w:after="120"/>
        <w:ind w:left="357" w:hanging="357"/>
        <w:jc w:val="center"/>
        <w:rPr>
          <w:b w:val="0"/>
          <w:bCs w:val="0"/>
          <w:color w:val="000000" w:themeColor="text1"/>
          <w:sz w:val="40"/>
          <w:szCs w:val="40"/>
        </w:rPr>
      </w:pPr>
      <w:r w:rsidRPr="00B8661C">
        <w:rPr>
          <w:rFonts w:eastAsia="Calibri"/>
          <w:color w:val="000000"/>
          <w:sz w:val="22"/>
          <w:szCs w:val="22"/>
          <w:shd w:val="clear" w:color="auto" w:fill="FFFFFF"/>
        </w:rPr>
        <w:t xml:space="preserve">EVALUATION AND COMPARISON </w:t>
      </w:r>
      <w:r w:rsidRPr="00B8661C" w:rsidR="00BC65AF">
        <w:rPr>
          <w:rFonts w:eastAsia="Calibri"/>
          <w:color w:val="000000"/>
          <w:sz w:val="22"/>
          <w:szCs w:val="22"/>
          <w:shd w:val="clear" w:color="auto" w:fill="FFFFFF"/>
        </w:rPr>
        <w:t xml:space="preserve">OF ECONOMIC BENEFIT </w:t>
      </w:r>
      <w:r w:rsidRPr="00B8661C">
        <w:rPr>
          <w:rFonts w:eastAsia="Calibri"/>
          <w:color w:val="000000"/>
          <w:sz w:val="22"/>
          <w:szCs w:val="22"/>
          <w:shd w:val="clear" w:color="auto" w:fill="FFFFFF"/>
        </w:rPr>
        <w:t>OF TENDERS</w:t>
      </w:r>
      <w:bookmarkStart w:name="_Hlk134445522" w:id="5"/>
    </w:p>
    <w:p w:rsidRPr="00B24B77" w:rsidR="002D5B5C" w:rsidP="00B24B77" w:rsidRDefault="002D5B5C" w14:paraId="10412185" w14:textId="52E50415">
      <w:pPr>
        <w:pStyle w:val="Heading1"/>
        <w:widowControl/>
        <w:numPr>
          <w:ilvl w:val="1"/>
          <w:numId w:val="26"/>
        </w:numPr>
        <w:tabs>
          <w:tab w:val="left" w:pos="567"/>
        </w:tabs>
        <w:spacing w:before="0"/>
        <w:ind w:left="0" w:firstLine="0"/>
        <w:jc w:val="both"/>
        <w:rPr>
          <w:rStyle w:val="normaltextrun"/>
          <w:b w:val="0"/>
          <w:bCs w:val="0"/>
          <w:color w:val="000000" w:themeColor="text1"/>
          <w:sz w:val="40"/>
          <w:szCs w:val="40"/>
        </w:rPr>
      </w:pPr>
      <w:r w:rsidRPr="00B24B77">
        <w:rPr>
          <w:rStyle w:val="normaltextrun"/>
          <w:b w:val="0"/>
          <w:bCs w:val="0"/>
          <w:sz w:val="22"/>
          <w:szCs w:val="22"/>
        </w:rPr>
        <w:t>Only those Tenders (offers) that have not been rejected are compared and evaluated.</w:t>
      </w:r>
    </w:p>
    <w:p w:rsidRPr="00B8661C" w:rsidR="002D5B5C" w:rsidP="002D5B5C" w:rsidRDefault="007B496E" w14:paraId="31E4E053" w14:textId="46C66B51">
      <w:pPr>
        <w:pStyle w:val="paragraph"/>
        <w:spacing w:before="0" w:beforeAutospacing="0" w:after="0" w:afterAutospacing="0"/>
        <w:jc w:val="both"/>
        <w:textAlignment w:val="baseline"/>
        <w:rPr>
          <w:rStyle w:val="normaltextrun"/>
          <w:rFonts w:ascii="Arial" w:hAnsi="Arial" w:cs="Arial"/>
          <w:sz w:val="22"/>
          <w:szCs w:val="22"/>
          <w:lang w:val="en-GB"/>
        </w:rPr>
      </w:pPr>
      <w:r>
        <w:rPr>
          <w:rStyle w:val="normaltextrun"/>
          <w:rFonts w:ascii="Arial" w:hAnsi="Arial" w:cs="Arial"/>
          <w:sz w:val="22"/>
          <w:szCs w:val="22"/>
          <w:lang w:val="en-GB"/>
        </w:rPr>
        <w:t>5</w:t>
      </w:r>
      <w:r w:rsidRPr="00B8661C" w:rsidR="002D5B5C">
        <w:rPr>
          <w:rStyle w:val="normaltextrun"/>
          <w:rFonts w:ascii="Arial" w:hAnsi="Arial" w:cs="Arial"/>
          <w:sz w:val="22"/>
          <w:szCs w:val="22"/>
          <w:lang w:val="en-GB"/>
        </w:rPr>
        <w:t xml:space="preserve">.2. The most economically beneficial Tender is determined according to the price and quality criterion. The criteria and procedure for the evaluation of Tenders are presented in </w:t>
      </w:r>
      <w:r w:rsidRPr="00B8661C" w:rsidR="009A793B">
        <w:rPr>
          <w:rStyle w:val="normaltextrun"/>
          <w:rFonts w:ascii="Arial" w:hAnsi="Arial" w:cs="Arial"/>
          <w:sz w:val="22"/>
          <w:szCs w:val="22"/>
          <w:lang w:val="en-GB"/>
        </w:rPr>
        <w:t>Annex</w:t>
      </w:r>
      <w:r w:rsidR="009A793B">
        <w:rPr>
          <w:rStyle w:val="normaltextrun"/>
          <w:rFonts w:ascii="Arial" w:hAnsi="Arial" w:cs="Arial"/>
          <w:sz w:val="22"/>
          <w:szCs w:val="22"/>
          <w:lang w:val="en-GB"/>
        </w:rPr>
        <w:t xml:space="preserve"> No. Y</w:t>
      </w:r>
      <w:r w:rsidRPr="00B8661C" w:rsidR="009A793B">
        <w:rPr>
          <w:rStyle w:val="normaltextrun"/>
          <w:rFonts w:ascii="Arial" w:hAnsi="Arial" w:cs="Arial"/>
          <w:sz w:val="22"/>
          <w:szCs w:val="22"/>
          <w:lang w:val="en-GB"/>
        </w:rPr>
        <w:t xml:space="preserve"> - </w:t>
      </w:r>
      <w:r w:rsidRPr="009A793B" w:rsidR="009A793B">
        <w:rPr>
          <w:rStyle w:val="normaltextrun"/>
          <w:rFonts w:ascii="Arial" w:hAnsi="Arial" w:cs="Arial"/>
          <w:sz w:val="22"/>
          <w:szCs w:val="22"/>
          <w:lang w:val="en-GB"/>
        </w:rPr>
        <w:t>Criteria for evaluating of Tender</w:t>
      </w:r>
      <w:r w:rsidRPr="00B8661C" w:rsidR="002D5B5C">
        <w:rPr>
          <w:rStyle w:val="normaltextrun"/>
          <w:rFonts w:ascii="Arial" w:hAnsi="Arial" w:cs="Arial"/>
          <w:sz w:val="22"/>
          <w:szCs w:val="22"/>
          <w:lang w:val="en-GB"/>
        </w:rPr>
        <w:t>.</w:t>
      </w:r>
    </w:p>
    <w:p w:rsidRPr="00B8661C" w:rsidR="002D5B5C" w:rsidP="002D5B5C" w:rsidRDefault="007B496E" w14:paraId="7635F604" w14:textId="0166432D">
      <w:pPr>
        <w:pStyle w:val="paragraph"/>
        <w:spacing w:before="0" w:beforeAutospacing="0" w:after="0" w:afterAutospacing="0"/>
        <w:jc w:val="both"/>
        <w:textAlignment w:val="baseline"/>
        <w:rPr>
          <w:rStyle w:val="normaltextrun"/>
          <w:rFonts w:ascii="Arial" w:hAnsi="Arial" w:cs="Arial"/>
          <w:sz w:val="22"/>
          <w:szCs w:val="22"/>
          <w:lang w:val="en-GB"/>
        </w:rPr>
      </w:pPr>
      <w:r>
        <w:rPr>
          <w:rStyle w:val="normaltextrun"/>
          <w:rFonts w:ascii="Arial" w:hAnsi="Arial" w:cs="Arial"/>
          <w:sz w:val="22"/>
          <w:szCs w:val="22"/>
        </w:rPr>
        <w:t>5</w:t>
      </w:r>
      <w:r w:rsidRPr="00B8661C" w:rsidR="002D5B5C">
        <w:rPr>
          <w:rStyle w:val="normaltextrun"/>
          <w:rFonts w:ascii="Arial" w:hAnsi="Arial" w:cs="Arial"/>
          <w:sz w:val="22"/>
          <w:szCs w:val="22"/>
        </w:rPr>
        <w:t xml:space="preserve">.3. </w:t>
      </w:r>
      <w:proofErr w:type="spellStart"/>
      <w:r w:rsidRPr="00B8661C" w:rsidR="002D5B5C">
        <w:rPr>
          <w:rStyle w:val="normaltextrun"/>
          <w:rFonts w:ascii="Arial" w:hAnsi="Arial" w:cs="Arial"/>
          <w:sz w:val="22"/>
          <w:szCs w:val="22"/>
        </w:rPr>
        <w:t>The</w:t>
      </w:r>
      <w:proofErr w:type="spellEnd"/>
      <w:r w:rsidRPr="00B8661C" w:rsidR="002D5B5C">
        <w:rPr>
          <w:rStyle w:val="normaltextrun"/>
          <w:rFonts w:ascii="Arial" w:hAnsi="Arial" w:cs="Arial"/>
          <w:sz w:val="22"/>
          <w:szCs w:val="22"/>
        </w:rPr>
        <w:t xml:space="preserve"> </w:t>
      </w:r>
      <w:proofErr w:type="spellStart"/>
      <w:r w:rsidRPr="00B8661C" w:rsidR="002D5B5C">
        <w:rPr>
          <w:rStyle w:val="normaltextrun"/>
          <w:rFonts w:ascii="Arial" w:hAnsi="Arial" w:cs="Arial"/>
          <w:sz w:val="22"/>
          <w:szCs w:val="22"/>
        </w:rPr>
        <w:t>queue</w:t>
      </w:r>
      <w:proofErr w:type="spellEnd"/>
      <w:r w:rsidRPr="00B8661C" w:rsidR="002D5B5C">
        <w:rPr>
          <w:rStyle w:val="normaltextrun"/>
          <w:rFonts w:ascii="Arial" w:hAnsi="Arial" w:cs="Arial"/>
          <w:sz w:val="22"/>
          <w:szCs w:val="22"/>
        </w:rPr>
        <w:t xml:space="preserve"> </w:t>
      </w:r>
      <w:proofErr w:type="spellStart"/>
      <w:r w:rsidRPr="00B8661C" w:rsidR="002D5B5C">
        <w:rPr>
          <w:rStyle w:val="normaltextrun"/>
          <w:rFonts w:ascii="Arial" w:hAnsi="Arial" w:cs="Arial"/>
          <w:sz w:val="22"/>
          <w:szCs w:val="22"/>
        </w:rPr>
        <w:t>of</w:t>
      </w:r>
      <w:proofErr w:type="spellEnd"/>
      <w:r w:rsidRPr="00B8661C" w:rsidR="002D5B5C">
        <w:rPr>
          <w:rStyle w:val="normaltextrun"/>
          <w:rFonts w:ascii="Arial" w:hAnsi="Arial" w:cs="Arial"/>
          <w:sz w:val="22"/>
          <w:szCs w:val="22"/>
        </w:rPr>
        <w:t xml:space="preserve"> </w:t>
      </w:r>
      <w:proofErr w:type="spellStart"/>
      <w:r w:rsidRPr="00B8661C" w:rsidR="002D5B5C">
        <w:rPr>
          <w:rStyle w:val="normaltextrun"/>
          <w:rFonts w:ascii="Arial" w:hAnsi="Arial" w:cs="Arial"/>
          <w:sz w:val="22"/>
          <w:szCs w:val="22"/>
        </w:rPr>
        <w:t>Tenders</w:t>
      </w:r>
      <w:proofErr w:type="spellEnd"/>
      <w:r w:rsidRPr="00B8661C" w:rsidR="002D5B5C">
        <w:rPr>
          <w:rStyle w:val="normaltextrun"/>
          <w:rFonts w:ascii="Arial" w:hAnsi="Arial" w:cs="Arial"/>
          <w:sz w:val="22"/>
          <w:szCs w:val="22"/>
        </w:rPr>
        <w:t xml:space="preserve"> </w:t>
      </w:r>
      <w:proofErr w:type="spellStart"/>
      <w:r w:rsidRPr="00B8661C" w:rsidR="002D5B5C">
        <w:rPr>
          <w:rStyle w:val="normaltextrun"/>
          <w:rFonts w:ascii="Arial" w:hAnsi="Arial" w:cs="Arial"/>
          <w:sz w:val="22"/>
          <w:szCs w:val="22"/>
        </w:rPr>
        <w:t>is</w:t>
      </w:r>
      <w:proofErr w:type="spellEnd"/>
      <w:r w:rsidRPr="00B8661C" w:rsidR="002D5B5C">
        <w:rPr>
          <w:rStyle w:val="normaltextrun"/>
          <w:rFonts w:ascii="Arial" w:hAnsi="Arial" w:cs="Arial"/>
          <w:sz w:val="22"/>
          <w:szCs w:val="22"/>
        </w:rPr>
        <w:t xml:space="preserve"> </w:t>
      </w:r>
      <w:proofErr w:type="spellStart"/>
      <w:r w:rsidRPr="00B8661C" w:rsidR="002D5B5C">
        <w:rPr>
          <w:rStyle w:val="normaltextrun"/>
          <w:rFonts w:ascii="Arial" w:hAnsi="Arial" w:cs="Arial"/>
          <w:sz w:val="22"/>
          <w:szCs w:val="22"/>
        </w:rPr>
        <w:t>determined</w:t>
      </w:r>
      <w:proofErr w:type="spellEnd"/>
      <w:r w:rsidRPr="00B8661C" w:rsidR="002D5B5C">
        <w:rPr>
          <w:rStyle w:val="normaltextrun"/>
          <w:rFonts w:ascii="Arial" w:hAnsi="Arial" w:cs="Arial"/>
          <w:sz w:val="22"/>
          <w:szCs w:val="22"/>
        </w:rPr>
        <w:t xml:space="preserve"> </w:t>
      </w:r>
      <w:proofErr w:type="spellStart"/>
      <w:r w:rsidRPr="00B8661C" w:rsidR="002D5B5C">
        <w:rPr>
          <w:rStyle w:val="normaltextrun"/>
          <w:rFonts w:ascii="Arial" w:hAnsi="Arial" w:cs="Arial"/>
          <w:sz w:val="22"/>
          <w:szCs w:val="22"/>
        </w:rPr>
        <w:t>in</w:t>
      </w:r>
      <w:proofErr w:type="spellEnd"/>
      <w:r w:rsidRPr="00B8661C" w:rsidR="002D5B5C">
        <w:rPr>
          <w:rStyle w:val="normaltextrun"/>
          <w:rFonts w:ascii="Arial" w:hAnsi="Arial" w:cs="Arial"/>
          <w:sz w:val="22"/>
          <w:szCs w:val="22"/>
        </w:rPr>
        <w:t xml:space="preserve"> </w:t>
      </w:r>
      <w:proofErr w:type="spellStart"/>
      <w:r w:rsidRPr="00B8661C" w:rsidR="002D5B5C">
        <w:rPr>
          <w:rStyle w:val="normaltextrun"/>
          <w:rFonts w:ascii="Arial" w:hAnsi="Arial" w:cs="Arial"/>
          <w:sz w:val="22"/>
          <w:szCs w:val="22"/>
        </w:rPr>
        <w:t>descending</w:t>
      </w:r>
      <w:proofErr w:type="spellEnd"/>
      <w:r w:rsidRPr="00B8661C" w:rsidR="002D5B5C">
        <w:rPr>
          <w:rStyle w:val="normaltextrun"/>
          <w:rFonts w:ascii="Arial" w:hAnsi="Arial" w:cs="Arial"/>
          <w:sz w:val="22"/>
          <w:szCs w:val="22"/>
        </w:rPr>
        <w:t xml:space="preserve"> </w:t>
      </w:r>
      <w:proofErr w:type="spellStart"/>
      <w:r w:rsidRPr="00B8661C" w:rsidR="002D5B5C">
        <w:rPr>
          <w:rStyle w:val="normaltextrun"/>
          <w:rFonts w:ascii="Arial" w:hAnsi="Arial" w:cs="Arial"/>
          <w:sz w:val="22"/>
          <w:szCs w:val="22"/>
        </w:rPr>
        <w:t>order</w:t>
      </w:r>
      <w:proofErr w:type="spellEnd"/>
      <w:r w:rsidRPr="00B8661C" w:rsidR="002D5B5C">
        <w:rPr>
          <w:rStyle w:val="normaltextrun"/>
          <w:rFonts w:ascii="Arial" w:hAnsi="Arial" w:cs="Arial"/>
          <w:sz w:val="22"/>
          <w:szCs w:val="22"/>
        </w:rPr>
        <w:t xml:space="preserve"> </w:t>
      </w:r>
      <w:proofErr w:type="spellStart"/>
      <w:r w:rsidRPr="00B8661C" w:rsidR="002D5B5C">
        <w:rPr>
          <w:rStyle w:val="normaltextrun"/>
          <w:rFonts w:ascii="Arial" w:hAnsi="Arial" w:cs="Arial"/>
          <w:sz w:val="22"/>
          <w:szCs w:val="22"/>
        </w:rPr>
        <w:t>of</w:t>
      </w:r>
      <w:proofErr w:type="spellEnd"/>
      <w:r w:rsidRPr="00B8661C" w:rsidR="002D5B5C">
        <w:rPr>
          <w:rStyle w:val="normaltextrun"/>
          <w:rFonts w:ascii="Arial" w:hAnsi="Arial" w:cs="Arial"/>
          <w:sz w:val="22"/>
          <w:szCs w:val="22"/>
        </w:rPr>
        <w:t xml:space="preserve"> </w:t>
      </w:r>
      <w:proofErr w:type="spellStart"/>
      <w:r w:rsidRPr="00B8661C" w:rsidR="002D5B5C">
        <w:rPr>
          <w:rStyle w:val="normaltextrun"/>
          <w:rFonts w:ascii="Arial" w:hAnsi="Arial" w:cs="Arial"/>
          <w:sz w:val="22"/>
          <w:szCs w:val="22"/>
        </w:rPr>
        <w:t>the</w:t>
      </w:r>
      <w:proofErr w:type="spellEnd"/>
      <w:r w:rsidRPr="00B8661C" w:rsidR="002D5B5C">
        <w:rPr>
          <w:rStyle w:val="normaltextrun"/>
          <w:rFonts w:ascii="Arial" w:hAnsi="Arial" w:cs="Arial"/>
          <w:sz w:val="22"/>
          <w:szCs w:val="22"/>
        </w:rPr>
        <w:t xml:space="preserve"> </w:t>
      </w:r>
      <w:proofErr w:type="spellStart"/>
      <w:r w:rsidRPr="00B8661C" w:rsidR="002D5B5C">
        <w:rPr>
          <w:rStyle w:val="normaltextrun"/>
          <w:rFonts w:ascii="Arial" w:hAnsi="Arial" w:cs="Arial"/>
          <w:sz w:val="22"/>
          <w:szCs w:val="22"/>
        </w:rPr>
        <w:t>economic</w:t>
      </w:r>
      <w:proofErr w:type="spellEnd"/>
      <w:r w:rsidRPr="00B8661C" w:rsidR="002D5B5C">
        <w:rPr>
          <w:rStyle w:val="normaltextrun"/>
          <w:rFonts w:ascii="Arial" w:hAnsi="Arial" w:cs="Arial"/>
          <w:sz w:val="22"/>
          <w:szCs w:val="22"/>
        </w:rPr>
        <w:t xml:space="preserve"> </w:t>
      </w:r>
      <w:proofErr w:type="spellStart"/>
      <w:r w:rsidRPr="00B8661C" w:rsidR="002D5B5C">
        <w:rPr>
          <w:rStyle w:val="normaltextrun"/>
          <w:rFonts w:ascii="Arial" w:hAnsi="Arial" w:cs="Arial"/>
          <w:sz w:val="22"/>
          <w:szCs w:val="22"/>
        </w:rPr>
        <w:t>utility</w:t>
      </w:r>
      <w:proofErr w:type="spellEnd"/>
      <w:r w:rsidRPr="00B8661C" w:rsidR="002D5B5C">
        <w:rPr>
          <w:rStyle w:val="normaltextrun"/>
          <w:rFonts w:ascii="Arial" w:hAnsi="Arial" w:cs="Arial"/>
          <w:sz w:val="22"/>
          <w:szCs w:val="22"/>
        </w:rPr>
        <w:t xml:space="preserve"> </w:t>
      </w:r>
      <w:proofErr w:type="spellStart"/>
      <w:r w:rsidRPr="00B8661C" w:rsidR="002D5B5C">
        <w:rPr>
          <w:rStyle w:val="normaltextrun"/>
          <w:rFonts w:ascii="Arial" w:hAnsi="Arial" w:cs="Arial"/>
          <w:sz w:val="22"/>
          <w:szCs w:val="22"/>
        </w:rPr>
        <w:t>points</w:t>
      </w:r>
      <w:proofErr w:type="spellEnd"/>
      <w:r w:rsidRPr="00B8661C" w:rsidR="002D5B5C">
        <w:rPr>
          <w:rStyle w:val="normaltextrun"/>
          <w:rFonts w:ascii="Arial" w:hAnsi="Arial" w:cs="Arial"/>
          <w:sz w:val="22"/>
          <w:szCs w:val="22"/>
        </w:rPr>
        <w:t xml:space="preserve"> </w:t>
      </w:r>
      <w:proofErr w:type="spellStart"/>
      <w:r w:rsidRPr="00B8661C" w:rsidR="002D5B5C">
        <w:rPr>
          <w:rStyle w:val="normaltextrun"/>
          <w:rFonts w:ascii="Arial" w:hAnsi="Arial" w:cs="Arial"/>
          <w:sz w:val="22"/>
          <w:szCs w:val="22"/>
        </w:rPr>
        <w:t>of</w:t>
      </w:r>
      <w:proofErr w:type="spellEnd"/>
      <w:r w:rsidRPr="00B8661C" w:rsidR="002D5B5C">
        <w:rPr>
          <w:rStyle w:val="normaltextrun"/>
          <w:rFonts w:ascii="Arial" w:hAnsi="Arial" w:cs="Arial"/>
          <w:sz w:val="22"/>
          <w:szCs w:val="22"/>
        </w:rPr>
        <w:t xml:space="preserve"> </w:t>
      </w:r>
      <w:proofErr w:type="spellStart"/>
      <w:r w:rsidRPr="00B8661C" w:rsidR="002D5B5C">
        <w:rPr>
          <w:rStyle w:val="normaltextrun"/>
          <w:rFonts w:ascii="Arial" w:hAnsi="Arial" w:cs="Arial"/>
          <w:sz w:val="22"/>
          <w:szCs w:val="22"/>
        </w:rPr>
        <w:t>price</w:t>
      </w:r>
      <w:proofErr w:type="spellEnd"/>
      <w:r w:rsidRPr="00B8661C" w:rsidR="002D5B5C">
        <w:rPr>
          <w:rStyle w:val="normaltextrun"/>
          <w:rFonts w:ascii="Arial" w:hAnsi="Arial" w:cs="Arial"/>
          <w:sz w:val="22"/>
          <w:szCs w:val="22"/>
        </w:rPr>
        <w:t xml:space="preserve"> </w:t>
      </w:r>
      <w:proofErr w:type="spellStart"/>
      <w:r w:rsidRPr="00B8661C" w:rsidR="002D5B5C">
        <w:rPr>
          <w:rStyle w:val="normaltextrun"/>
          <w:rFonts w:ascii="Arial" w:hAnsi="Arial" w:cs="Arial"/>
          <w:sz w:val="22"/>
          <w:szCs w:val="22"/>
        </w:rPr>
        <w:t>and</w:t>
      </w:r>
      <w:proofErr w:type="spellEnd"/>
      <w:r w:rsidRPr="00B8661C" w:rsidR="002D5B5C">
        <w:rPr>
          <w:rStyle w:val="normaltextrun"/>
          <w:rFonts w:ascii="Arial" w:hAnsi="Arial" w:cs="Arial"/>
          <w:sz w:val="22"/>
          <w:szCs w:val="22"/>
        </w:rPr>
        <w:t xml:space="preserve"> </w:t>
      </w:r>
      <w:proofErr w:type="spellStart"/>
      <w:r w:rsidRPr="00B8661C" w:rsidR="002D5B5C">
        <w:rPr>
          <w:rStyle w:val="normaltextrun"/>
          <w:rFonts w:ascii="Arial" w:hAnsi="Arial" w:cs="Arial"/>
          <w:sz w:val="22"/>
          <w:szCs w:val="22"/>
        </w:rPr>
        <w:t>quality</w:t>
      </w:r>
      <w:proofErr w:type="spellEnd"/>
      <w:r w:rsidRPr="00B8661C" w:rsidR="002D5B5C">
        <w:rPr>
          <w:rStyle w:val="normaltextrun"/>
          <w:rFonts w:ascii="Arial" w:hAnsi="Arial" w:cs="Arial"/>
          <w:sz w:val="22"/>
          <w:szCs w:val="22"/>
        </w:rPr>
        <w:t xml:space="preserve">. </w:t>
      </w:r>
      <w:r w:rsidRPr="00B8661C" w:rsidR="002D5B5C">
        <w:rPr>
          <w:rStyle w:val="normaltextrun"/>
          <w:rFonts w:ascii="Arial" w:hAnsi="Arial" w:cs="Arial"/>
          <w:sz w:val="22"/>
          <w:szCs w:val="22"/>
          <w:lang w:val="en-GB"/>
        </w:rPr>
        <w:t>The most economically beneficial Tender is the one with the most points.</w:t>
      </w:r>
    </w:p>
    <w:bookmarkEnd w:id="5"/>
    <w:p w:rsidRPr="00310AC6" w:rsidR="00A87406" w:rsidP="00310AC6" w:rsidRDefault="008E50E3" w14:paraId="5E26DAFB" w14:textId="7D35AFC9">
      <w:pPr>
        <w:pStyle w:val="Heading1"/>
        <w:widowControl/>
        <w:numPr>
          <w:ilvl w:val="0"/>
          <w:numId w:val="26"/>
        </w:numPr>
        <w:tabs>
          <w:tab w:val="left" w:pos="426"/>
        </w:tabs>
        <w:spacing w:before="240" w:after="120"/>
        <w:ind w:left="357" w:right="284" w:hanging="357"/>
        <w:jc w:val="center"/>
        <w:rPr>
          <w:b w:val="0"/>
          <w:bCs w:val="0"/>
          <w:color w:val="000000" w:themeColor="text1"/>
          <w:sz w:val="22"/>
          <w:szCs w:val="22"/>
        </w:rPr>
      </w:pPr>
      <w:r w:rsidRPr="00B8661C">
        <w:rPr>
          <w:sz w:val="22"/>
          <w:szCs w:val="22"/>
        </w:rPr>
        <w:t>ANNEXES</w:t>
      </w:r>
    </w:p>
    <w:p w:rsidRPr="00136B1A" w:rsidR="00D145FA" w:rsidP="00D145FA" w:rsidRDefault="00D145FA" w14:paraId="0C6D6DC8" w14:textId="2A8857B8">
      <w:pPr>
        <w:tabs>
          <w:tab w:val="left" w:pos="567"/>
        </w:tabs>
        <w:spacing w:after="0" w:line="240" w:lineRule="auto"/>
        <w:rPr>
          <w:rFonts w:ascii="Arial" w:hAnsi="Arial" w:cs="Arial"/>
          <w:color w:val="000000" w:themeColor="text1"/>
          <w:lang w:val="en-US"/>
        </w:rPr>
      </w:pPr>
      <w:r w:rsidRPr="00136B1A">
        <w:rPr>
          <w:rFonts w:ascii="Arial" w:hAnsi="Arial" w:cs="Arial"/>
          <w:color w:val="000000" w:themeColor="text1"/>
          <w:lang w:val="en-US"/>
        </w:rPr>
        <w:t>Annex No. 1. Description of General Provisions (DGP)</w:t>
      </w:r>
      <w:r w:rsidR="006909C0">
        <w:rPr>
          <w:rFonts w:ascii="Arial" w:hAnsi="Arial" w:cs="Arial"/>
          <w:color w:val="000000" w:themeColor="text1"/>
          <w:lang w:val="en-US"/>
        </w:rPr>
        <w:t>.</w:t>
      </w:r>
    </w:p>
    <w:p w:rsidR="00FF4979" w:rsidP="00D145FA" w:rsidRDefault="00D145FA" w14:paraId="3CB8267B" w14:textId="4B99F759">
      <w:pPr>
        <w:tabs>
          <w:tab w:val="left" w:pos="284"/>
        </w:tabs>
        <w:spacing w:after="0" w:line="240" w:lineRule="auto"/>
        <w:jc w:val="both"/>
        <w:rPr>
          <w:rFonts w:ascii="Arial" w:hAnsi="Arial" w:cs="Arial"/>
          <w:lang w:val="en-US"/>
        </w:rPr>
      </w:pPr>
      <w:r w:rsidRPr="00136B1A">
        <w:rPr>
          <w:rFonts w:ascii="Arial" w:hAnsi="Arial" w:cs="Arial"/>
          <w:lang w:val="en-US"/>
        </w:rPr>
        <w:t>Annex No. 2. General Provisions (GP)</w:t>
      </w:r>
      <w:r w:rsidR="006909C0">
        <w:rPr>
          <w:rFonts w:ascii="Arial" w:hAnsi="Arial" w:cs="Arial"/>
          <w:lang w:val="en-US"/>
        </w:rPr>
        <w:t>.</w:t>
      </w:r>
    </w:p>
    <w:p w:rsidRPr="00136B1A" w:rsidR="00D145FA" w:rsidP="00D145FA" w:rsidRDefault="00FF4979" w14:paraId="5D195457" w14:textId="6CB2F270">
      <w:pPr>
        <w:tabs>
          <w:tab w:val="left" w:pos="284"/>
        </w:tabs>
        <w:spacing w:after="0" w:line="240" w:lineRule="auto"/>
        <w:jc w:val="both"/>
        <w:rPr>
          <w:rFonts w:ascii="Arial" w:hAnsi="Arial" w:cs="Arial"/>
          <w:lang w:val="en-US"/>
        </w:rPr>
      </w:pPr>
      <w:r w:rsidRPr="00136B1A">
        <w:rPr>
          <w:rFonts w:ascii="Arial" w:hAnsi="Arial" w:cs="Arial"/>
          <w:lang w:val="en-US"/>
        </w:rPr>
        <w:t xml:space="preserve">Annex No. </w:t>
      </w:r>
      <w:r>
        <w:rPr>
          <w:rFonts w:ascii="Arial" w:hAnsi="Arial" w:cs="Arial"/>
          <w:lang w:val="en-US"/>
        </w:rPr>
        <w:t>3</w:t>
      </w:r>
      <w:r w:rsidRPr="00136B1A">
        <w:rPr>
          <w:rFonts w:ascii="Arial" w:hAnsi="Arial" w:cs="Arial"/>
          <w:lang w:val="en-US"/>
        </w:rPr>
        <w:t xml:space="preserve">. </w:t>
      </w:r>
      <w:r>
        <w:rPr>
          <w:rFonts w:ascii="Arial" w:hAnsi="Arial" w:cs="Arial"/>
          <w:lang w:val="en-US"/>
        </w:rPr>
        <w:t>Request Form</w:t>
      </w:r>
      <w:r w:rsidR="006909C0">
        <w:rPr>
          <w:rFonts w:ascii="Arial" w:hAnsi="Arial" w:cs="Arial"/>
          <w:lang w:val="en-US"/>
        </w:rPr>
        <w:t>.</w:t>
      </w:r>
    </w:p>
    <w:p w:rsidRPr="00136B1A" w:rsidR="00D145FA" w:rsidP="00D145FA" w:rsidRDefault="00D145FA" w14:paraId="2FC580C6" w14:textId="280B9C1D">
      <w:pPr>
        <w:tabs>
          <w:tab w:val="left" w:pos="567"/>
        </w:tabs>
        <w:spacing w:after="0" w:line="240" w:lineRule="auto"/>
        <w:jc w:val="both"/>
        <w:rPr>
          <w:rFonts w:ascii="Arial" w:hAnsi="Arial" w:cs="Arial"/>
          <w:lang w:val="en-US"/>
        </w:rPr>
      </w:pPr>
      <w:r w:rsidRPr="00136B1A">
        <w:rPr>
          <w:rFonts w:ascii="Arial" w:hAnsi="Arial" w:cs="Arial"/>
          <w:lang w:val="en-US"/>
        </w:rPr>
        <w:t>Annex No.</w:t>
      </w:r>
      <w:r w:rsidR="00FF4979">
        <w:rPr>
          <w:rFonts w:ascii="Arial" w:hAnsi="Arial" w:cs="Arial"/>
          <w:lang w:val="en-US"/>
        </w:rPr>
        <w:t xml:space="preserve"> 4</w:t>
      </w:r>
      <w:r w:rsidRPr="00136B1A">
        <w:rPr>
          <w:rFonts w:ascii="Arial" w:hAnsi="Arial" w:cs="Arial"/>
          <w:lang w:val="en-US"/>
        </w:rPr>
        <w:t xml:space="preserve">. </w:t>
      </w:r>
      <w:r w:rsidRPr="00136B1A">
        <w:rPr>
          <w:rFonts w:ascii="Arial" w:hAnsi="Arial" w:cs="Arial"/>
          <w:color w:val="000000" w:themeColor="text1"/>
          <w:lang w:val="en-US"/>
        </w:rPr>
        <w:t>Tender Form</w:t>
      </w:r>
      <w:r w:rsidR="006909C0">
        <w:rPr>
          <w:rFonts w:ascii="Arial" w:hAnsi="Arial" w:cs="Arial"/>
          <w:color w:val="000000" w:themeColor="text1"/>
          <w:lang w:val="en-US"/>
        </w:rPr>
        <w:t>.</w:t>
      </w:r>
    </w:p>
    <w:p w:rsidRPr="00136B1A" w:rsidR="00D145FA" w:rsidP="00D145FA" w:rsidRDefault="00D145FA" w14:paraId="46E9E660" w14:textId="6070CDE3">
      <w:pPr>
        <w:tabs>
          <w:tab w:val="left" w:pos="567"/>
        </w:tabs>
        <w:spacing w:after="0" w:line="240" w:lineRule="auto"/>
        <w:jc w:val="both"/>
        <w:rPr>
          <w:rFonts w:ascii="Arial" w:hAnsi="Arial" w:cs="Arial"/>
          <w:lang w:val="en-US"/>
        </w:rPr>
      </w:pPr>
      <w:r w:rsidRPr="00136B1A">
        <w:rPr>
          <w:rFonts w:ascii="Arial" w:hAnsi="Arial" w:cs="Arial"/>
          <w:lang w:val="en-US"/>
        </w:rPr>
        <w:t xml:space="preserve">Annex No. </w:t>
      </w:r>
      <w:r w:rsidR="00FF4979">
        <w:rPr>
          <w:rFonts w:ascii="Arial" w:hAnsi="Arial" w:cs="Arial"/>
          <w:lang w:val="en-US"/>
        </w:rPr>
        <w:t>5</w:t>
      </w:r>
      <w:r w:rsidRPr="00136B1A">
        <w:rPr>
          <w:rFonts w:ascii="Arial" w:hAnsi="Arial" w:cs="Arial"/>
          <w:lang w:val="en-US"/>
        </w:rPr>
        <w:t>. Technical Specification</w:t>
      </w:r>
      <w:r w:rsidR="006909C0">
        <w:rPr>
          <w:rFonts w:ascii="Arial" w:hAnsi="Arial" w:cs="Arial"/>
          <w:lang w:val="en-US"/>
        </w:rPr>
        <w:t>.</w:t>
      </w:r>
    </w:p>
    <w:p w:rsidRPr="00136B1A" w:rsidR="00D145FA" w:rsidP="00D145FA" w:rsidRDefault="00D145FA" w14:paraId="1637BE6E" w14:textId="629776FF">
      <w:pPr>
        <w:tabs>
          <w:tab w:val="left" w:pos="567"/>
        </w:tabs>
        <w:spacing w:after="0" w:line="240" w:lineRule="auto"/>
        <w:jc w:val="both"/>
        <w:rPr>
          <w:rFonts w:ascii="Arial" w:hAnsi="Arial" w:cs="Arial"/>
          <w:lang w:val="en-US"/>
        </w:rPr>
      </w:pPr>
      <w:r w:rsidRPr="00136B1A">
        <w:rPr>
          <w:rFonts w:ascii="Arial" w:hAnsi="Arial" w:cs="Arial"/>
          <w:lang w:val="en-US"/>
        </w:rPr>
        <w:t xml:space="preserve">Annex No. </w:t>
      </w:r>
      <w:r w:rsidR="00FF4979">
        <w:rPr>
          <w:rFonts w:ascii="Arial" w:hAnsi="Arial" w:cs="Arial"/>
          <w:lang w:val="en-US"/>
        </w:rPr>
        <w:t>6</w:t>
      </w:r>
      <w:r w:rsidRPr="00136B1A">
        <w:rPr>
          <w:rFonts w:ascii="Arial" w:hAnsi="Arial" w:cs="Arial"/>
          <w:lang w:val="en-US"/>
        </w:rPr>
        <w:t>. Contract</w:t>
      </w:r>
      <w:r w:rsidR="006909C0">
        <w:rPr>
          <w:rFonts w:ascii="Arial" w:hAnsi="Arial" w:cs="Arial"/>
          <w:lang w:val="en-US"/>
        </w:rPr>
        <w:t>.</w:t>
      </w:r>
    </w:p>
    <w:p w:rsidRPr="00136B1A" w:rsidR="00D145FA" w:rsidP="00D145FA" w:rsidRDefault="00D145FA" w14:paraId="7391355C" w14:textId="67BD064D">
      <w:pPr>
        <w:tabs>
          <w:tab w:val="left" w:pos="567"/>
        </w:tabs>
        <w:spacing w:after="0" w:line="240" w:lineRule="auto"/>
        <w:jc w:val="both"/>
        <w:rPr>
          <w:rFonts w:ascii="Arial" w:hAnsi="Arial" w:cs="Arial"/>
          <w:lang w:val="en-US"/>
        </w:rPr>
      </w:pPr>
      <w:r w:rsidRPr="00136B1A">
        <w:rPr>
          <w:rFonts w:ascii="Arial" w:hAnsi="Arial" w:cs="Arial"/>
          <w:lang w:val="en-US"/>
        </w:rPr>
        <w:t>Annex No. Y. Criteria for evaluating of Tender</w:t>
      </w:r>
      <w:r w:rsidR="006909C0">
        <w:rPr>
          <w:rFonts w:ascii="Arial" w:hAnsi="Arial" w:cs="Arial"/>
          <w:lang w:val="en-US"/>
        </w:rPr>
        <w:t>.</w:t>
      </w:r>
    </w:p>
    <w:p w:rsidRPr="00F679DD" w:rsidR="00D145FA" w:rsidP="2139D24C" w:rsidRDefault="00D145FA" w14:paraId="24B8FB7E" w14:textId="59A7A6DE">
      <w:pPr>
        <w:tabs>
          <w:tab w:val="left" w:pos="567"/>
          <w:tab w:val="left" w:pos="851"/>
        </w:tabs>
        <w:spacing w:after="0" w:line="240" w:lineRule="auto"/>
        <w:jc w:val="both"/>
        <w:rPr>
          <w:rFonts w:ascii="Arial" w:hAnsi="Arial" w:cs="Arial"/>
          <w:lang w:val="en-US"/>
        </w:rPr>
      </w:pPr>
      <w:r w:rsidRPr="00F679DD">
        <w:rPr>
          <w:rFonts w:ascii="Arial" w:hAnsi="Arial" w:cs="Arial"/>
          <w:lang w:val="en-US"/>
        </w:rPr>
        <w:t xml:space="preserve">Annex No. Z. </w:t>
      </w:r>
      <w:r w:rsidRPr="00F679DD" w:rsidR="29EA314A">
        <w:rPr>
          <w:rFonts w:ascii="Arial" w:hAnsi="Arial" w:eastAsia="Arial" w:cs="Arial"/>
          <w:lang w:val="en-US"/>
        </w:rPr>
        <w:t>Justification for not dividing the object of the Procurement into lots</w:t>
      </w:r>
      <w:r w:rsidR="006909C0">
        <w:rPr>
          <w:rFonts w:ascii="Arial" w:hAnsi="Arial" w:eastAsia="Arial" w:cs="Arial"/>
          <w:lang w:val="en-US"/>
        </w:rPr>
        <w:t>.</w:t>
      </w:r>
    </w:p>
    <w:p w:rsidR="00A87406" w:rsidP="00A87406" w:rsidRDefault="00A87406" w14:paraId="4048A5C2" w14:textId="77777777">
      <w:pPr>
        <w:tabs>
          <w:tab w:val="left" w:pos="567"/>
        </w:tabs>
        <w:spacing w:after="0" w:line="240" w:lineRule="auto"/>
        <w:rPr>
          <w:rFonts w:ascii="Arial" w:hAnsi="Arial" w:eastAsia="Calibri" w:cs="Arial"/>
          <w:color w:val="4F81BD" w:themeColor="accent1"/>
        </w:rPr>
      </w:pPr>
    </w:p>
    <w:p w:rsidRPr="00A87406" w:rsidR="00C67D0F" w:rsidP="00A87406" w:rsidRDefault="00C67D0F" w14:paraId="70443629" w14:textId="77777777">
      <w:pPr>
        <w:tabs>
          <w:tab w:val="left" w:pos="567"/>
        </w:tabs>
        <w:spacing w:after="0" w:line="240" w:lineRule="auto"/>
        <w:rPr>
          <w:rFonts w:ascii="Arial" w:hAnsi="Arial" w:eastAsia="Calibri" w:cs="Arial"/>
          <w:color w:val="4F81BD" w:themeColor="accent1"/>
        </w:rPr>
      </w:pPr>
    </w:p>
    <w:p w:rsidRPr="00136B1A" w:rsidR="00AC521C" w:rsidP="00AC521C" w:rsidRDefault="00AC521C" w14:paraId="05A6A030" w14:textId="77777777">
      <w:pPr>
        <w:tabs>
          <w:tab w:val="left" w:pos="284"/>
        </w:tabs>
        <w:spacing w:after="0" w:line="240" w:lineRule="auto"/>
        <w:rPr>
          <w:rFonts w:ascii="Arial" w:hAnsi="Arial" w:cs="Arial"/>
          <w:b/>
          <w:bCs/>
          <w:lang w:val="en-US"/>
        </w:rPr>
      </w:pPr>
      <w:r w:rsidRPr="00136B1A">
        <w:rPr>
          <w:rFonts w:ascii="Arial" w:hAnsi="Arial" w:cs="Arial"/>
          <w:b/>
          <w:bCs/>
          <w:lang w:val="en-US"/>
        </w:rPr>
        <w:t>Additional Annexes:</w:t>
      </w:r>
    </w:p>
    <w:p w:rsidRPr="00136B1A" w:rsidR="00AC521C" w:rsidP="00AC521C" w:rsidRDefault="00AC521C" w14:paraId="645C0AE8" w14:textId="77777777">
      <w:pPr>
        <w:tabs>
          <w:tab w:val="left" w:pos="284"/>
        </w:tabs>
        <w:spacing w:after="0" w:line="240" w:lineRule="auto"/>
        <w:jc w:val="both"/>
        <w:rPr>
          <w:rFonts w:ascii="Arial" w:hAnsi="Arial" w:cs="Arial"/>
          <w:b/>
          <w:bCs/>
          <w:lang w:val="en-US"/>
        </w:rPr>
      </w:pPr>
    </w:p>
    <w:p w:rsidRPr="00136B1A" w:rsidR="00AC521C" w:rsidP="00AC521C" w:rsidRDefault="00AC521C" w14:paraId="3A1B4C56" w14:textId="07CA1746">
      <w:pPr>
        <w:tabs>
          <w:tab w:val="left" w:pos="284"/>
        </w:tabs>
        <w:spacing w:after="0" w:line="240" w:lineRule="auto"/>
        <w:jc w:val="both"/>
        <w:rPr>
          <w:rFonts w:ascii="Arial" w:hAnsi="Arial" w:cs="Arial"/>
          <w:color w:val="000000" w:themeColor="text1"/>
          <w:lang w:val="en-US"/>
        </w:rPr>
      </w:pPr>
      <w:r w:rsidRPr="00136B1A">
        <w:rPr>
          <w:rFonts w:ascii="Arial" w:hAnsi="Arial" w:cs="Arial"/>
          <w:color w:val="000000" w:themeColor="text1"/>
          <w:lang w:val="en-US"/>
        </w:rPr>
        <w:t xml:space="preserve">Annex No. I. Grounds for exclusion and other requirements for suppliers. </w:t>
      </w:r>
      <w:r w:rsidR="00253975">
        <w:rPr>
          <w:rStyle w:val="Style11"/>
          <w:color w:val="auto"/>
        </w:rPr>
        <w:t>Applicable</w:t>
      </w:r>
    </w:p>
    <w:p w:rsidRPr="00136B1A" w:rsidR="00AC521C" w:rsidP="00AC521C" w:rsidRDefault="00AC521C" w14:paraId="444C41DA" w14:textId="00214B27">
      <w:pPr>
        <w:tabs>
          <w:tab w:val="left" w:pos="284"/>
        </w:tabs>
        <w:spacing w:after="0" w:line="240" w:lineRule="auto"/>
        <w:jc w:val="both"/>
        <w:rPr>
          <w:rFonts w:ascii="Arial" w:hAnsi="Arial" w:cs="Arial"/>
          <w:color w:val="000000" w:themeColor="text1"/>
          <w:lang w:val="en-US"/>
        </w:rPr>
      </w:pPr>
      <w:r w:rsidRPr="00136B1A">
        <w:rPr>
          <w:rFonts w:ascii="Arial" w:hAnsi="Arial" w:cs="Arial"/>
          <w:color w:val="000000" w:themeColor="text1"/>
          <w:lang w:val="en-US"/>
        </w:rPr>
        <w:t>Annex No. II. ESPD.</w:t>
      </w:r>
      <w:r w:rsidR="00C67D0F">
        <w:rPr>
          <w:rFonts w:ascii="Arial" w:hAnsi="Arial" w:cs="Arial"/>
          <w:color w:val="000000" w:themeColor="text1"/>
          <w:lang w:val="en-US"/>
        </w:rPr>
        <w:t xml:space="preserve"> </w:t>
      </w:r>
      <w:r w:rsidR="00253975">
        <w:rPr>
          <w:rStyle w:val="Style11"/>
          <w:color w:val="auto"/>
        </w:rPr>
        <w:t>Applicable</w:t>
      </w:r>
      <w:r w:rsidRPr="00136B1A">
        <w:rPr>
          <w:rFonts w:ascii="Arial" w:hAnsi="Arial" w:cs="Arial"/>
          <w:color w:val="000000" w:themeColor="text1"/>
          <w:lang w:val="en-US"/>
        </w:rPr>
        <w:t xml:space="preserve"> </w:t>
      </w:r>
    </w:p>
    <w:p w:rsidRPr="00136B1A" w:rsidR="00AC521C" w:rsidP="00AC521C" w:rsidRDefault="00AC521C" w14:paraId="3C873464" w14:textId="2EDAF2E0">
      <w:pPr>
        <w:tabs>
          <w:tab w:val="left" w:pos="284"/>
        </w:tabs>
        <w:spacing w:after="0" w:line="240" w:lineRule="auto"/>
        <w:jc w:val="both"/>
        <w:rPr>
          <w:rFonts w:ascii="Arial" w:hAnsi="Arial" w:cs="Arial"/>
          <w:color w:val="000000" w:themeColor="text1"/>
          <w:lang w:val="en-US"/>
        </w:rPr>
      </w:pPr>
      <w:r w:rsidRPr="00136B1A">
        <w:rPr>
          <w:rFonts w:ascii="Arial" w:hAnsi="Arial" w:cs="Arial"/>
          <w:color w:val="000000" w:themeColor="text1"/>
          <w:lang w:val="en-US"/>
        </w:rPr>
        <w:t xml:space="preserve">Annex No. III. Declaration on consent to be a sub-supplier or economic entity. </w:t>
      </w:r>
      <w:r w:rsidR="00D223DB">
        <w:rPr>
          <w:rStyle w:val="Style11"/>
          <w:color w:val="auto"/>
        </w:rPr>
        <w:t>Applicable</w:t>
      </w:r>
    </w:p>
    <w:p w:rsidRPr="00136B1A" w:rsidR="00AC521C" w:rsidP="00AC521C" w:rsidRDefault="00AC521C" w14:paraId="29F1C542" w14:textId="0622C3B9">
      <w:pPr>
        <w:tabs>
          <w:tab w:val="left" w:pos="284"/>
        </w:tabs>
        <w:spacing w:after="0" w:line="240" w:lineRule="auto"/>
        <w:jc w:val="both"/>
        <w:rPr>
          <w:rFonts w:ascii="Arial" w:hAnsi="Arial" w:cs="Arial"/>
          <w:color w:val="000000" w:themeColor="text1"/>
          <w:lang w:val="en-US"/>
        </w:rPr>
      </w:pPr>
      <w:r w:rsidRPr="00136B1A">
        <w:rPr>
          <w:rFonts w:ascii="Arial" w:hAnsi="Arial" w:cs="Arial"/>
          <w:color w:val="000000" w:themeColor="text1"/>
          <w:lang w:val="en-US"/>
        </w:rPr>
        <w:t xml:space="preserve">Annex No. IV. Confidential information. </w:t>
      </w:r>
      <w:r w:rsidR="00D223DB">
        <w:rPr>
          <w:rStyle w:val="Style11"/>
          <w:color w:val="auto"/>
        </w:rPr>
        <w:t>Applicable</w:t>
      </w:r>
    </w:p>
    <w:p w:rsidRPr="00136B1A" w:rsidR="00AC521C" w:rsidP="00AC521C" w:rsidRDefault="00AC521C" w14:paraId="3B294227" w14:textId="20666D94">
      <w:pPr>
        <w:tabs>
          <w:tab w:val="left" w:pos="284"/>
        </w:tabs>
        <w:spacing w:after="0" w:line="240" w:lineRule="auto"/>
        <w:jc w:val="both"/>
        <w:rPr>
          <w:rFonts w:ascii="Arial" w:hAnsi="Arial" w:cs="Arial"/>
          <w:color w:val="000000" w:themeColor="text1"/>
          <w:lang w:val="en-US"/>
        </w:rPr>
      </w:pPr>
      <w:r w:rsidRPr="00136B1A">
        <w:rPr>
          <w:rFonts w:ascii="Arial" w:hAnsi="Arial" w:cs="Arial"/>
          <w:color w:val="000000" w:themeColor="text1"/>
          <w:lang w:val="en-US"/>
        </w:rPr>
        <w:t>Annex No. V. General Declaration of compliance with national security requirements.</w:t>
      </w:r>
      <w:r w:rsidR="00C67D0F">
        <w:rPr>
          <w:rFonts w:ascii="Arial" w:hAnsi="Arial" w:cs="Arial"/>
          <w:color w:val="000000" w:themeColor="text1"/>
          <w:lang w:val="en-US"/>
        </w:rPr>
        <w:t xml:space="preserve"> </w:t>
      </w:r>
      <w:r w:rsidR="00D223DB">
        <w:rPr>
          <w:rStyle w:val="Style11"/>
          <w:color w:val="auto"/>
        </w:rPr>
        <w:t>Applicable</w:t>
      </w:r>
      <w:r w:rsidRPr="00136B1A">
        <w:rPr>
          <w:rFonts w:ascii="Arial" w:hAnsi="Arial" w:cs="Arial"/>
          <w:color w:val="000000" w:themeColor="text1"/>
          <w:lang w:val="en-US"/>
        </w:rPr>
        <w:t xml:space="preserve"> </w:t>
      </w:r>
    </w:p>
    <w:p w:rsidRPr="00136B1A" w:rsidR="00AC521C" w:rsidP="00AC521C" w:rsidRDefault="00AC521C" w14:paraId="38DBAF74" w14:textId="7A69CE12">
      <w:pPr>
        <w:tabs>
          <w:tab w:val="left" w:pos="284"/>
        </w:tabs>
        <w:spacing w:after="0" w:line="240" w:lineRule="auto"/>
        <w:jc w:val="both"/>
        <w:rPr>
          <w:rFonts w:ascii="Arial" w:hAnsi="Arial" w:cs="Arial"/>
          <w:color w:val="000000" w:themeColor="text1"/>
          <w:lang w:val="en-US"/>
        </w:rPr>
      </w:pPr>
      <w:r w:rsidRPr="00136B1A">
        <w:rPr>
          <w:rFonts w:ascii="Arial" w:hAnsi="Arial" w:cs="Arial"/>
          <w:color w:val="000000" w:themeColor="text1"/>
          <w:lang w:val="en-US"/>
        </w:rPr>
        <w:t xml:space="preserve">Annex No. VI. Declaration of compliance with national security requirements. </w:t>
      </w:r>
      <w:r w:rsidR="00D223DB">
        <w:rPr>
          <w:rStyle w:val="Style11"/>
          <w:color w:val="auto"/>
        </w:rPr>
        <w:t>Applicable</w:t>
      </w:r>
    </w:p>
    <w:p w:rsidRPr="00136B1A" w:rsidR="00AC521C" w:rsidP="00AC521C" w:rsidRDefault="00AC521C" w14:paraId="5EE6D473" w14:textId="6A634A43">
      <w:pPr>
        <w:tabs>
          <w:tab w:val="left" w:pos="284"/>
        </w:tabs>
        <w:spacing w:after="0" w:line="240" w:lineRule="auto"/>
        <w:jc w:val="both"/>
        <w:rPr>
          <w:rFonts w:ascii="Arial" w:hAnsi="Arial" w:cs="Arial"/>
          <w:color w:val="000000" w:themeColor="text1"/>
          <w:lang w:val="en-US"/>
        </w:rPr>
      </w:pPr>
      <w:r w:rsidRPr="00136B1A">
        <w:rPr>
          <w:rFonts w:ascii="Arial" w:hAnsi="Arial" w:cs="Arial"/>
          <w:color w:val="000000" w:themeColor="text1"/>
          <w:lang w:val="en-US"/>
        </w:rPr>
        <w:t xml:space="preserve">Annex No. VII. List of persons representing the supplier. </w:t>
      </w:r>
      <w:r w:rsidR="00F61220">
        <w:rPr>
          <w:rStyle w:val="Style11"/>
          <w:color w:val="auto"/>
        </w:rPr>
        <w:t>Applicable</w:t>
      </w:r>
    </w:p>
    <w:p w:rsidRPr="00323332" w:rsidR="00AC521C" w:rsidP="1CC49DB7" w:rsidRDefault="00AC521C" w14:paraId="58711B6A" w14:textId="5998B1BA">
      <w:pPr>
        <w:tabs>
          <w:tab w:val="left" w:pos="284"/>
        </w:tabs>
        <w:spacing w:after="0" w:line="240" w:lineRule="auto"/>
        <w:jc w:val="both"/>
        <w:rPr>
          <w:rFonts w:ascii="Arial" w:hAnsi="Arial" w:cs="Arial"/>
          <w:color w:val="000000" w:themeColor="text1"/>
          <w:lang w:val="en-US"/>
        </w:rPr>
      </w:pPr>
      <w:r w:rsidRPr="1CC49DB7">
        <w:rPr>
          <w:rFonts w:ascii="Arial" w:hAnsi="Arial" w:cs="Arial"/>
          <w:color w:val="000000" w:themeColor="text1"/>
          <w:lang w:val="en-US"/>
        </w:rPr>
        <w:t xml:space="preserve">Annex No. VIII. List of the services rendered by the supplier. </w:t>
      </w:r>
      <w:r w:rsidRPr="1CC49DB7" w:rsidR="36374159">
        <w:rPr>
          <w:rStyle w:val="Style11"/>
          <w:color w:val="auto"/>
        </w:rPr>
        <w:t>Applicable</w:t>
      </w:r>
    </w:p>
    <w:p w:rsidRPr="00136B1A" w:rsidR="00AC521C" w:rsidP="00AC521C" w:rsidRDefault="00AC521C" w14:paraId="063590F8" w14:textId="137D7440">
      <w:pPr>
        <w:tabs>
          <w:tab w:val="left" w:pos="284"/>
        </w:tabs>
        <w:spacing w:after="0" w:line="240" w:lineRule="auto"/>
        <w:jc w:val="both"/>
        <w:rPr>
          <w:rFonts w:ascii="Arial" w:hAnsi="Arial" w:cs="Arial"/>
          <w:color w:val="000000" w:themeColor="text1"/>
          <w:lang w:val="en-US"/>
        </w:rPr>
      </w:pPr>
      <w:r w:rsidRPr="1CC49DB7">
        <w:rPr>
          <w:rFonts w:ascii="Arial" w:hAnsi="Arial" w:cs="Arial"/>
          <w:color w:val="000000" w:themeColor="text1"/>
          <w:lang w:val="en-US"/>
        </w:rPr>
        <w:t>Annex No. IX. List of specialists.</w:t>
      </w:r>
      <w:r w:rsidRPr="1CC49DB7" w:rsidR="00C67D0F">
        <w:rPr>
          <w:rFonts w:ascii="Arial" w:hAnsi="Arial" w:cs="Arial"/>
          <w:color w:val="000000" w:themeColor="text1"/>
          <w:lang w:val="en-US"/>
        </w:rPr>
        <w:t xml:space="preserve"> </w:t>
      </w:r>
      <w:r w:rsidRPr="1CC49DB7" w:rsidR="1545D92C">
        <w:rPr>
          <w:rStyle w:val="Style11"/>
          <w:color w:val="auto"/>
        </w:rPr>
        <w:t>Applicable</w:t>
      </w:r>
      <w:r w:rsidRPr="1CC49DB7">
        <w:rPr>
          <w:rFonts w:ascii="Arial" w:hAnsi="Arial" w:cs="Arial"/>
          <w:color w:val="000000" w:themeColor="text1"/>
          <w:lang w:val="en-US"/>
        </w:rPr>
        <w:t xml:space="preserve"> </w:t>
      </w:r>
    </w:p>
    <w:p w:rsidRPr="00136B1A" w:rsidR="00AC521C" w:rsidP="00AC521C" w:rsidRDefault="00AC521C" w14:paraId="50073D4E" w14:textId="37B1EA7F">
      <w:pPr>
        <w:tabs>
          <w:tab w:val="left" w:pos="284"/>
        </w:tabs>
        <w:spacing w:after="0" w:line="240" w:lineRule="auto"/>
        <w:jc w:val="both"/>
        <w:rPr>
          <w:rFonts w:ascii="Arial" w:hAnsi="Arial" w:cs="Arial"/>
          <w:color w:val="000000" w:themeColor="text1"/>
          <w:lang w:val="en-US"/>
        </w:rPr>
      </w:pPr>
      <w:r w:rsidRPr="00136B1A">
        <w:rPr>
          <w:rFonts w:ascii="Arial" w:hAnsi="Arial" w:cs="Arial"/>
          <w:color w:val="000000" w:themeColor="text1"/>
          <w:lang w:val="en-US"/>
        </w:rPr>
        <w:t xml:space="preserve">Annex No. X. Supplier's declaration for the place of manufacturer's registration. </w:t>
      </w:r>
      <w:r w:rsidR="00323332">
        <w:rPr>
          <w:rStyle w:val="Style11"/>
          <w:color w:val="auto"/>
        </w:rPr>
        <w:t>Applicable</w:t>
      </w:r>
    </w:p>
    <w:p w:rsidRPr="00136B1A" w:rsidR="00AC521C" w:rsidP="00AC521C" w:rsidRDefault="00AC521C" w14:paraId="40C7B08E" w14:textId="255A48BE">
      <w:pPr>
        <w:tabs>
          <w:tab w:val="left" w:pos="284"/>
        </w:tabs>
        <w:spacing w:after="0" w:line="240" w:lineRule="auto"/>
        <w:jc w:val="both"/>
        <w:rPr>
          <w:rFonts w:ascii="Arial" w:hAnsi="Arial" w:cs="Arial"/>
          <w:color w:val="000000" w:themeColor="text1"/>
          <w:lang w:val="en-US"/>
        </w:rPr>
      </w:pPr>
      <w:r w:rsidRPr="69249598">
        <w:rPr>
          <w:rFonts w:ascii="Arial" w:hAnsi="Arial" w:cs="Arial"/>
          <w:color w:val="000000" w:themeColor="text1"/>
          <w:lang w:val="en-US"/>
        </w:rPr>
        <w:t xml:space="preserve">Annex No. XI. Confidentiality agreement. </w:t>
      </w:r>
      <w:sdt>
        <w:sdtPr>
          <w:rPr>
            <w:rStyle w:val="Style11"/>
            <w:color w:val="auto"/>
          </w:rPr>
          <w:id w:val="-1939748892"/>
          <w:placeholder>
            <w:docPart w:val="DD648829E2614875809CADE74B9F360F"/>
          </w:placeholder>
          <w15:color w:val="000000"/>
          <w:dropDownList>
            <w:listItem w:value="[Select]"/>
            <w:listItem w:displayText="Applicable" w:value="Applicable"/>
            <w:listItem w:displayText="Not applicable to this procurement" w:value="Not applicable to this procurement"/>
          </w:dropDownList>
        </w:sdtPr>
        <w:sdtEndPr>
          <w:rPr>
            <w:rStyle w:val="Style11"/>
          </w:rPr>
        </w:sdtEndPr>
        <w:sdtContent>
          <w:r w:rsidRPr="69249598" w:rsidR="6E5398C1">
            <w:rPr>
              <w:rStyle w:val="Style11"/>
              <w:color w:val="auto"/>
            </w:rPr>
            <w:t>Applicable</w:t>
          </w:r>
        </w:sdtContent>
      </w:sdt>
    </w:p>
    <w:p w:rsidRPr="008F2F8A" w:rsidR="005728D1" w:rsidP="001B718C" w:rsidRDefault="005728D1" w14:paraId="46F5FB3D" w14:textId="32FB23BC">
      <w:pPr>
        <w:tabs>
          <w:tab w:val="left" w:pos="567"/>
        </w:tabs>
        <w:spacing w:after="0" w:line="240" w:lineRule="auto"/>
        <w:jc w:val="both"/>
        <w:rPr>
          <w:rFonts w:ascii="Arial" w:hAnsi="Arial" w:cs="Arial"/>
        </w:rPr>
      </w:pPr>
    </w:p>
    <w:sectPr w:rsidRPr="008F2F8A" w:rsidR="005728D1" w:rsidSect="00B8661C">
      <w:headerReference w:type="default" r:id="rId12"/>
      <w:footerReference w:type="default" r:id="rId13"/>
      <w:pgSz w:w="11906" w:h="16838" w:orient="portrait"/>
      <w:pgMar w:top="1134" w:right="680" w:bottom="1134" w:left="96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E92A9B" w:rsidP="00D74512" w:rsidRDefault="00E92A9B" w14:paraId="19764753" w14:textId="77777777">
      <w:pPr>
        <w:spacing w:after="0" w:line="240" w:lineRule="auto"/>
      </w:pPr>
      <w:r>
        <w:separator/>
      </w:r>
    </w:p>
  </w:endnote>
  <w:endnote w:type="continuationSeparator" w:id="0">
    <w:p w:rsidR="00E92A9B" w:rsidP="00D74512" w:rsidRDefault="00E92A9B" w14:paraId="7B873CB4" w14:textId="77777777">
      <w:pPr>
        <w:spacing w:after="0" w:line="240" w:lineRule="auto"/>
      </w:pPr>
      <w:r>
        <w:continuationSeparator/>
      </w:r>
    </w:p>
  </w:endnote>
  <w:endnote w:type="continuationNotice" w:id="1">
    <w:p w:rsidR="00E92A9B" w:rsidRDefault="00E92A9B" w14:paraId="7F7DF0F2"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PF Handbook Pro">
    <w:altName w:val="Calibri"/>
    <w:charset w:val="BA"/>
    <w:family w:val="auto"/>
    <w:pitch w:val="variable"/>
    <w:sig w:usb0="A00002BF" w:usb1="5000E0FB" w:usb2="00000000" w:usb3="00000000" w:csb0="0000009F" w:csb1="00000000"/>
  </w:font>
  <w:font w:name="PF Handbook Pro Medium">
    <w:altName w:val="Calibri"/>
    <w:panose1 w:val="00000000000000000000"/>
    <w:charset w:val="00"/>
    <w:family w:val="modern"/>
    <w:notTrueType/>
    <w:pitch w:val="variable"/>
    <w:sig w:usb0="A00002BF" w:usb1="5000E0FB" w:usb2="00000000" w:usb3="00000000" w:csb0="0000009F" w:csb1="00000000"/>
  </w:font>
  <w:font w:name="Tahoma">
    <w:panose1 w:val="020B0604030504040204"/>
    <w:charset w:val="00"/>
    <w:family w:val="swiss"/>
    <w:pitch w:val="variable"/>
    <w:sig w:usb0="E1002EFF" w:usb1="C000605B" w:usb2="00000029" w:usb3="00000000" w:csb0="000101FF" w:csb1="00000000"/>
  </w:font>
  <w:font w:name="Minion Pro">
    <w:altName w:val="Cambria"/>
    <w:panose1 w:val="00000000000000000000"/>
    <w:charset w:val="00"/>
    <w:family w:val="roman"/>
    <w:notTrueType/>
    <w:pitch w:val="variable"/>
    <w:sig w:usb0="60000287" w:usb1="00000001"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771D70" w:rsidR="00903C33" w:rsidP="00903C33" w:rsidRDefault="00903C33" w14:paraId="7BE1552D" w14:textId="6E6B90EB">
    <w:pPr>
      <w:pStyle w:val="Footer"/>
      <w:jc w:val="right"/>
      <w:rPr>
        <w:rFonts w:ascii="Arial" w:hAnsi="Arial" w:cs="Arial"/>
        <w:sz w:val="18"/>
        <w:szCs w:val="18"/>
      </w:rPr>
    </w:pPr>
    <w:r w:rsidRPr="00771D70">
      <w:rPr>
        <w:rStyle w:val="ui-provider"/>
        <w:rFonts w:ascii="Arial" w:hAnsi="Arial" w:cs="Arial"/>
        <w:i/>
        <w:iCs/>
        <w:sz w:val="18"/>
        <w:szCs w:val="18"/>
      </w:rPr>
      <w:t>Version</w:t>
    </w:r>
    <w:r w:rsidRPr="00771D70">
      <w:rPr>
        <w:rStyle w:val="ui-provider"/>
        <w:rFonts w:ascii="Arial" w:hAnsi="Arial" w:cs="Arial"/>
        <w:sz w:val="18"/>
        <w:szCs w:val="18"/>
      </w:rPr>
      <w:t xml:space="preserve"> </w:t>
    </w:r>
    <w:r w:rsidRPr="00771D70">
      <w:rPr>
        <w:rStyle w:val="ui-provider"/>
        <w:rFonts w:ascii="Arial" w:hAnsi="Arial" w:cs="Arial"/>
        <w:i/>
        <w:iCs/>
        <w:sz w:val="18"/>
        <w:szCs w:val="18"/>
      </w:rPr>
      <w:t>202</w:t>
    </w:r>
    <w:r w:rsidR="0026278B">
      <w:rPr>
        <w:rStyle w:val="ui-provider"/>
        <w:rFonts w:ascii="Arial" w:hAnsi="Arial" w:cs="Arial"/>
        <w:i/>
        <w:iCs/>
        <w:sz w:val="18"/>
        <w:szCs w:val="18"/>
      </w:rPr>
      <w:t>50117</w:t>
    </w:r>
  </w:p>
  <w:p w:rsidR="0069539B" w:rsidP="00903C33" w:rsidRDefault="0069539B" w14:paraId="28A927F5" w14:textId="77777777">
    <w:pPr>
      <w:pStyle w:val="BodyText"/>
      <w:spacing w:before="0" w:line="14" w:lineRule="auto"/>
      <w:ind w:left="0"/>
      <w:jc w:val="right"/>
      <w:rPr>
        <w:sz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E92A9B" w:rsidP="00D74512" w:rsidRDefault="00E92A9B" w14:paraId="0A23EB76" w14:textId="77777777">
      <w:pPr>
        <w:spacing w:after="0" w:line="240" w:lineRule="auto"/>
      </w:pPr>
      <w:r>
        <w:separator/>
      </w:r>
    </w:p>
  </w:footnote>
  <w:footnote w:type="continuationSeparator" w:id="0">
    <w:p w:rsidR="00E92A9B" w:rsidP="00D74512" w:rsidRDefault="00E92A9B" w14:paraId="498FC58D" w14:textId="77777777">
      <w:pPr>
        <w:spacing w:after="0" w:line="240" w:lineRule="auto"/>
      </w:pPr>
      <w:r>
        <w:continuationSeparator/>
      </w:r>
    </w:p>
  </w:footnote>
  <w:footnote w:type="continuationNotice" w:id="1">
    <w:p w:rsidR="00E92A9B" w:rsidRDefault="00E92A9B" w14:paraId="63D689A7" w14:textId="77777777">
      <w:pPr>
        <w:spacing w:after="0" w:line="240" w:lineRule="auto"/>
      </w:pPr>
    </w:p>
  </w:footnote>
  <w:footnote w:id="2">
    <w:p w:rsidR="002C1B8D" w:rsidP="00A01058" w:rsidRDefault="002C1B8D" w14:paraId="72ADB9DC" w14:textId="323FB4A1">
      <w:pPr>
        <w:pStyle w:val="FootnoteText"/>
        <w:jc w:val="both"/>
      </w:pPr>
      <w:r>
        <w:rPr>
          <w:rStyle w:val="FootnoteReference"/>
        </w:rPr>
        <w:footnoteRef/>
      </w:r>
      <w:r>
        <w:t xml:space="preserve"> </w:t>
      </w:r>
      <w:r w:rsidRPr="00DF047C" w:rsidR="00E51BF2">
        <w:rPr>
          <w:rFonts w:ascii="Arial" w:hAnsi="Arial" w:cs="Arial"/>
          <w:sz w:val="16"/>
          <w:szCs w:val="16"/>
        </w:rPr>
        <w:t xml:space="preserve">PPO </w:t>
      </w:r>
      <w:r w:rsidRPr="00DF047C">
        <w:rPr>
          <w:rFonts w:ascii="Arial" w:hAnsi="Arial" w:cs="Arial"/>
          <w:sz w:val="16"/>
          <w:szCs w:val="16"/>
        </w:rPr>
        <w:t xml:space="preserve">pricing </w:t>
      </w:r>
      <w:r w:rsidRPr="00DF047C" w:rsidR="00DF047C">
        <w:rPr>
          <w:rFonts w:ascii="Arial" w:hAnsi="Arial" w:cs="Arial"/>
          <w:sz w:val="16"/>
          <w:szCs w:val="16"/>
        </w:rPr>
        <w:t>methodology, 54 p</w:t>
      </w:r>
      <w:r w:rsidRPr="00DF047C">
        <w:rPr>
          <w:rFonts w:ascii="Arial" w:hAnsi="Arial" w:cs="Arial"/>
          <w:sz w:val="16"/>
          <w:szCs w:val="16"/>
        </w:rPr>
        <w:t>.</w:t>
      </w:r>
    </w:p>
  </w:footnote>
  <w:footnote w:id="3">
    <w:p w:rsidRPr="002F2245" w:rsidR="002F2245" w:rsidRDefault="002F2245" w14:paraId="350DE999" w14:textId="04EBFEF5">
      <w:pPr>
        <w:pStyle w:val="FootnoteText"/>
        <w:rPr>
          <w:rFonts w:ascii="Arial" w:hAnsi="Arial" w:cs="Arial"/>
        </w:rPr>
      </w:pPr>
      <w:r w:rsidRPr="002F2245">
        <w:rPr>
          <w:rStyle w:val="FootnoteReference"/>
          <w:rFonts w:ascii="Arial" w:hAnsi="Arial" w:cs="Arial"/>
          <w:sz w:val="18"/>
          <w:szCs w:val="18"/>
        </w:rPr>
        <w:footnoteRef/>
      </w:r>
      <w:r w:rsidRPr="002F2245">
        <w:rPr>
          <w:rFonts w:ascii="Arial" w:hAnsi="Arial" w:cs="Arial"/>
          <w:sz w:val="18"/>
          <w:szCs w:val="18"/>
        </w:rPr>
        <w:t xml:space="preserve"> Who must complete and submit the ESPD, specified in </w:t>
      </w:r>
      <w:r w:rsidR="00727C23">
        <w:rPr>
          <w:rFonts w:ascii="Arial" w:hAnsi="Arial" w:cs="Arial"/>
          <w:sz w:val="18"/>
          <w:szCs w:val="18"/>
        </w:rPr>
        <w:t>clauses</w:t>
      </w:r>
      <w:r w:rsidRPr="002F2245">
        <w:rPr>
          <w:rFonts w:ascii="Arial" w:hAnsi="Arial" w:cs="Arial"/>
          <w:sz w:val="18"/>
          <w:szCs w:val="18"/>
        </w:rPr>
        <w:t xml:space="preserve"> of p</w:t>
      </w:r>
      <w:r w:rsidR="00727C23">
        <w:rPr>
          <w:rFonts w:ascii="Arial" w:hAnsi="Arial" w:cs="Arial"/>
          <w:sz w:val="18"/>
          <w:szCs w:val="18"/>
        </w:rPr>
        <w:t>aragraph</w:t>
      </w:r>
      <w:r w:rsidRPr="002F2245">
        <w:rPr>
          <w:rFonts w:ascii="Arial" w:hAnsi="Arial" w:cs="Arial"/>
          <w:sz w:val="18"/>
          <w:szCs w:val="18"/>
        </w:rPr>
        <w:t xml:space="preserve"> 72. of the GPD</w:t>
      </w:r>
      <w:r>
        <w:rPr>
          <w:rFonts w:ascii="Arial" w:hAnsi="Arial" w:cs="Arial"/>
          <w:sz w:val="18"/>
          <w:szCs w:val="18"/>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0051704F" w:rsidRDefault="0051704F" w14:paraId="5892FAF4" w14:textId="149DE849">
    <w:pPr>
      <w:pStyle w:val="Header"/>
    </w:pPr>
    <w:r>
      <w:rPr>
        <w:noProof/>
      </w:rPr>
      <w:drawing>
        <wp:anchor distT="0" distB="0" distL="114300" distR="114300" simplePos="0" relativeHeight="251658240" behindDoc="1" locked="0" layoutInCell="1" allowOverlap="1" wp14:anchorId="08E4FF41" wp14:editId="3912304B">
          <wp:simplePos x="0" y="0"/>
          <wp:positionH relativeFrom="margin">
            <wp:align>left</wp:align>
          </wp:positionH>
          <wp:positionV relativeFrom="paragraph">
            <wp:posOffset>-133350</wp:posOffset>
          </wp:positionV>
          <wp:extent cx="619200" cy="291600"/>
          <wp:effectExtent l="0" t="0" r="0" b="0"/>
          <wp:wrapNone/>
          <wp:docPr id="1440545828" name="Picture 3"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0545828" name="Picture 3" descr="A black background with a black square&#10;&#10;Description automatically generated with medium confidence"/>
                  <pic:cNvPicPr/>
                </pic:nvPicPr>
                <pic:blipFill>
                  <a:blip r:embed="rId1">
                    <a:extLst>
                      <a:ext uri="{28A0092B-C50C-407E-A947-70E740481C1C}">
                        <a14:useLocalDpi xmlns:a14="http://schemas.microsoft.com/office/drawing/2010/main" val="0"/>
                      </a:ext>
                    </a:extLst>
                  </a:blip>
                  <a:stretch>
                    <a:fillRect/>
                  </a:stretch>
                </pic:blipFill>
                <pic:spPr>
                  <a:xfrm>
                    <a:off x="0" y="0"/>
                    <a:ext cx="619200" cy="2916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DB4A2B"/>
    <w:multiLevelType w:val="hybridMultilevel"/>
    <w:tmpl w:val="29B21E1E"/>
    <w:lvl w:ilvl="0" w:tplc="A56E20CC">
      <w:start w:val="1"/>
      <w:numFmt w:val="decimal"/>
      <w:lvlText w:val="%1."/>
      <w:lvlJc w:val="left"/>
      <w:pPr>
        <w:ind w:left="720" w:hanging="360"/>
      </w:pPr>
      <w:rPr>
        <w:rFonts w:hint="default"/>
        <w:i w:val="0"/>
        <w:iCs w:val="0"/>
        <w:color w:val="000000" w:themeColor="text1"/>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6CE3420"/>
    <w:multiLevelType w:val="multilevel"/>
    <w:tmpl w:val="3B08F3EA"/>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AF475F5"/>
    <w:multiLevelType w:val="hybridMultilevel"/>
    <w:tmpl w:val="D9A294AC"/>
    <w:lvl w:ilvl="0" w:tplc="31202526">
      <w:start w:val="1"/>
      <w:numFmt w:val="decimal"/>
      <w:pStyle w:val="Punktas1"/>
      <w:lvlText w:val="%1."/>
      <w:lvlJc w:val="left"/>
      <w:pPr>
        <w:ind w:left="720" w:hanging="360"/>
      </w:pPr>
      <w:rPr>
        <w:rFonts w:hint="default"/>
      </w:rPr>
    </w:lvl>
    <w:lvl w:ilvl="1" w:tplc="04090019">
      <w:start w:val="1"/>
      <w:numFmt w:val="lowerLetter"/>
      <w:lvlText w:val="%2."/>
      <w:lvlJc w:val="left"/>
      <w:pPr>
        <w:ind w:left="1440" w:hanging="360"/>
      </w:pPr>
    </w:lvl>
    <w:lvl w:ilvl="2" w:tplc="04090017">
      <w:start w:val="1"/>
      <w:numFmt w:val="lowerLetter"/>
      <w:lvlText w:val="%3)"/>
      <w:lvlJc w:val="left"/>
      <w:pPr>
        <w:ind w:left="2160" w:hanging="180"/>
      </w:pPr>
    </w:lvl>
    <w:lvl w:ilvl="3" w:tplc="0409001B">
      <w:start w:val="1"/>
      <w:numFmt w:val="lowerRoman"/>
      <w:lvlText w:val="%4."/>
      <w:lvlJc w:val="righ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28528DF"/>
    <w:multiLevelType w:val="multilevel"/>
    <w:tmpl w:val="D93EC6A0"/>
    <w:lvl w:ilvl="0">
      <w:start w:val="5"/>
      <w:numFmt w:val="decimal"/>
      <w:lvlText w:val="%1."/>
      <w:lvlJc w:val="left"/>
      <w:pPr>
        <w:ind w:left="360" w:hanging="360"/>
      </w:pPr>
      <w:rPr>
        <w:rFonts w:hint="default" w:ascii="Arial" w:hAnsi="Arial" w:cs="Arial"/>
        <w:b/>
        <w:i w:val="0"/>
        <w:color w:val="0D0D0D" w:themeColor="text1" w:themeTint="F2"/>
        <w:sz w:val="22"/>
        <w:szCs w:val="22"/>
      </w:rPr>
    </w:lvl>
    <w:lvl w:ilvl="1">
      <w:start w:val="2"/>
      <w:numFmt w:val="decimal"/>
      <w:lvlText w:val="%1.%2."/>
      <w:lvlJc w:val="left"/>
      <w:pPr>
        <w:ind w:left="720" w:hanging="720"/>
      </w:pPr>
      <w:rPr>
        <w:rFonts w:hint="default" w:ascii="Arial" w:hAnsi="Arial" w:cs="Arial"/>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EBA7C1B"/>
    <w:multiLevelType w:val="hybridMultilevel"/>
    <w:tmpl w:val="3EB4C920"/>
    <w:lvl w:ilvl="0" w:tplc="14F660F6">
      <w:start w:val="1"/>
      <w:numFmt w:val="decimal"/>
      <w:lvlText w:val="(%1)"/>
      <w:lvlJc w:val="left"/>
      <w:pPr>
        <w:ind w:left="720" w:hanging="360"/>
      </w:pPr>
      <w:rPr>
        <w:rFonts w:hint="default"/>
        <w:color w:val="4F81BD" w:themeColor="accen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EEF7AEB"/>
    <w:multiLevelType w:val="hybridMultilevel"/>
    <w:tmpl w:val="8932DABA"/>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6" w15:restartNumberingAfterBreak="0">
    <w:nsid w:val="230533BC"/>
    <w:multiLevelType w:val="multilevel"/>
    <w:tmpl w:val="3B08F3EA"/>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4691B46"/>
    <w:multiLevelType w:val="multilevel"/>
    <w:tmpl w:val="8642266C"/>
    <w:lvl w:ilvl="0">
      <w:start w:val="4"/>
      <w:numFmt w:val="decimal"/>
      <w:lvlText w:val="%1."/>
      <w:lvlJc w:val="left"/>
      <w:pPr>
        <w:ind w:left="644" w:hanging="360"/>
      </w:pPr>
      <w:rPr>
        <w:rFonts w:hint="default"/>
        <w:i w:val="0"/>
        <w:color w:val="00B0F0"/>
        <w:u w:val="none"/>
      </w:rPr>
    </w:lvl>
    <w:lvl w:ilvl="1">
      <w:start w:val="1"/>
      <w:numFmt w:val="decimal"/>
      <w:lvlText w:val="%1.%2."/>
      <w:lvlJc w:val="left"/>
      <w:pPr>
        <w:ind w:left="360" w:hanging="360"/>
      </w:pPr>
      <w:rPr>
        <w:rFonts w:hint="default"/>
        <w:i w:val="0"/>
        <w:color w:val="auto"/>
        <w:u w:val="none"/>
      </w:rPr>
    </w:lvl>
    <w:lvl w:ilvl="2">
      <w:start w:val="1"/>
      <w:numFmt w:val="decimal"/>
      <w:lvlText w:val="%1.%2.%3."/>
      <w:lvlJc w:val="left"/>
      <w:pPr>
        <w:ind w:left="4265" w:hanging="720"/>
      </w:pPr>
      <w:rPr>
        <w:rFonts w:hint="default"/>
        <w:i w:val="0"/>
        <w:u w:val="none"/>
      </w:rPr>
    </w:lvl>
    <w:lvl w:ilvl="3">
      <w:start w:val="1"/>
      <w:numFmt w:val="decimal"/>
      <w:lvlText w:val="%1.%2.%3.%4."/>
      <w:lvlJc w:val="left"/>
      <w:pPr>
        <w:ind w:left="720" w:hanging="720"/>
      </w:pPr>
      <w:rPr>
        <w:rFonts w:hint="default"/>
        <w:i w:val="0"/>
        <w:u w:val="none"/>
      </w:rPr>
    </w:lvl>
    <w:lvl w:ilvl="4">
      <w:start w:val="1"/>
      <w:numFmt w:val="decimal"/>
      <w:lvlText w:val="%1.%2.%3.%4.%5."/>
      <w:lvlJc w:val="left"/>
      <w:pPr>
        <w:ind w:left="1080" w:hanging="1080"/>
      </w:pPr>
      <w:rPr>
        <w:rFonts w:hint="default"/>
        <w:i w:val="0"/>
        <w:u w:val="none"/>
      </w:rPr>
    </w:lvl>
    <w:lvl w:ilvl="5">
      <w:start w:val="1"/>
      <w:numFmt w:val="decimal"/>
      <w:lvlText w:val="%1.%2.%3.%4.%5.%6."/>
      <w:lvlJc w:val="left"/>
      <w:pPr>
        <w:ind w:left="1080" w:hanging="1080"/>
      </w:pPr>
      <w:rPr>
        <w:rFonts w:hint="default"/>
        <w:i w:val="0"/>
        <w:u w:val="none"/>
      </w:rPr>
    </w:lvl>
    <w:lvl w:ilvl="6">
      <w:start w:val="1"/>
      <w:numFmt w:val="decimal"/>
      <w:lvlText w:val="%1.%2.%3.%4.%5.%6.%7."/>
      <w:lvlJc w:val="left"/>
      <w:pPr>
        <w:ind w:left="1440" w:hanging="1440"/>
      </w:pPr>
      <w:rPr>
        <w:rFonts w:hint="default"/>
        <w:i w:val="0"/>
        <w:u w:val="none"/>
      </w:rPr>
    </w:lvl>
    <w:lvl w:ilvl="7">
      <w:start w:val="1"/>
      <w:numFmt w:val="decimal"/>
      <w:lvlText w:val="%1.%2.%3.%4.%5.%6.%7.%8."/>
      <w:lvlJc w:val="left"/>
      <w:pPr>
        <w:ind w:left="1440" w:hanging="1440"/>
      </w:pPr>
      <w:rPr>
        <w:rFonts w:hint="default"/>
        <w:i w:val="0"/>
        <w:u w:val="none"/>
      </w:rPr>
    </w:lvl>
    <w:lvl w:ilvl="8">
      <w:start w:val="1"/>
      <w:numFmt w:val="decimal"/>
      <w:lvlText w:val="%1.%2.%3.%4.%5.%6.%7.%8.%9."/>
      <w:lvlJc w:val="left"/>
      <w:pPr>
        <w:ind w:left="1800" w:hanging="1800"/>
      </w:pPr>
      <w:rPr>
        <w:rFonts w:hint="default"/>
        <w:i w:val="0"/>
        <w:u w:val="none"/>
      </w:rPr>
    </w:lvl>
  </w:abstractNum>
  <w:abstractNum w:abstractNumId="8" w15:restartNumberingAfterBreak="0">
    <w:nsid w:val="31BC2D3B"/>
    <w:multiLevelType w:val="hybridMultilevel"/>
    <w:tmpl w:val="B9E4EB3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59C5140"/>
    <w:multiLevelType w:val="multilevel"/>
    <w:tmpl w:val="B5F2819E"/>
    <w:lvl w:ilvl="0">
      <w:start w:val="5"/>
      <w:numFmt w:val="decimal"/>
      <w:lvlText w:val="%1."/>
      <w:lvlJc w:val="left"/>
      <w:pPr>
        <w:ind w:left="360" w:hanging="360"/>
      </w:pPr>
      <w:rPr>
        <w:rFonts w:hint="default"/>
        <w:b/>
        <w:bCs/>
        <w:color w:val="000000" w:themeColor="text1"/>
        <w:sz w:val="22"/>
        <w:szCs w:val="22"/>
      </w:rPr>
    </w:lvl>
    <w:lvl w:ilvl="1">
      <w:start w:val="1"/>
      <w:numFmt w:val="decimal"/>
      <w:lvlText w:val="%1.%2."/>
      <w:lvlJc w:val="left"/>
      <w:pPr>
        <w:ind w:left="792" w:hanging="432"/>
      </w:pPr>
      <w:rPr>
        <w:rFonts w:hint="default" w:ascii="Arial" w:hAnsi="Arial" w:cs="Arial"/>
        <w:b w:val="0"/>
        <w:bCs w:val="0"/>
        <w:i w:val="0"/>
        <w:iCs w:val="0"/>
        <w:color w:val="auto"/>
        <w:sz w:val="22"/>
        <w:szCs w:val="22"/>
      </w:rPr>
    </w:lvl>
    <w:lvl w:ilvl="2">
      <w:start w:val="1"/>
      <w:numFmt w:val="decimal"/>
      <w:lvlText w:val="%1.%2.%3."/>
      <w:lvlJc w:val="left"/>
      <w:pPr>
        <w:ind w:left="930" w:hanging="504"/>
      </w:pPr>
      <w:rPr>
        <w:rFonts w:hint="default" w:ascii="Arial" w:hAnsi="Arial" w:cs="Arial"/>
        <w:i/>
        <w:iCs/>
        <w:color w:val="auto"/>
        <w:sz w:val="22"/>
        <w:szCs w:val="22"/>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E981E5C"/>
    <w:multiLevelType w:val="multilevel"/>
    <w:tmpl w:val="D4CC1E3E"/>
    <w:lvl w:ilvl="0">
      <w:start w:val="1"/>
      <w:numFmt w:val="decimal"/>
      <w:lvlText w:val="%1)"/>
      <w:lvlJc w:val="left"/>
      <w:pPr>
        <w:ind w:left="720" w:hanging="360"/>
      </w:pPr>
      <w:rPr>
        <w:i w:val="0"/>
        <w:iCs w:val="0"/>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409428FB"/>
    <w:multiLevelType w:val="multilevel"/>
    <w:tmpl w:val="3022F9BC"/>
    <w:lvl w:ilvl="0">
      <w:start w:val="7"/>
      <w:numFmt w:val="decimal"/>
      <w:lvlText w:val="%1."/>
      <w:lvlJc w:val="left"/>
      <w:pPr>
        <w:ind w:left="360" w:hanging="360"/>
      </w:pPr>
      <w:rPr>
        <w:rFonts w:hint="default"/>
        <w:b/>
        <w:i w:val="0"/>
        <w:color w:val="000000" w:themeColor="text1"/>
      </w:rPr>
    </w:lvl>
    <w:lvl w:ilvl="1">
      <w:start w:val="1"/>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42335EF8"/>
    <w:multiLevelType w:val="hybridMultilevel"/>
    <w:tmpl w:val="21621820"/>
    <w:lvl w:ilvl="0" w:tplc="0809000F">
      <w:start w:val="1"/>
      <w:numFmt w:val="decimal"/>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3" w15:restartNumberingAfterBreak="0">
    <w:nsid w:val="43141C49"/>
    <w:multiLevelType w:val="hybridMultilevel"/>
    <w:tmpl w:val="1684269A"/>
    <w:lvl w:ilvl="0" w:tplc="0809000F">
      <w:start w:val="1"/>
      <w:numFmt w:val="decimal"/>
      <w:lvlText w:val="%1."/>
      <w:lvlJc w:val="left"/>
      <w:pPr>
        <w:ind w:left="720" w:hanging="360"/>
      </w:pPr>
    </w:lvl>
    <w:lvl w:ilvl="1" w:tplc="A56E20CC">
      <w:start w:val="1"/>
      <w:numFmt w:val="decimal"/>
      <w:lvlText w:val="%2."/>
      <w:lvlJc w:val="left"/>
      <w:pPr>
        <w:ind w:left="720" w:hanging="360"/>
      </w:pPr>
      <w:rPr>
        <w:rFonts w:hint="default"/>
        <w:i w:val="0"/>
        <w:iCs w:val="0"/>
        <w:color w:val="000000" w:themeColor="text1"/>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4B3F7BD8"/>
    <w:multiLevelType w:val="multilevel"/>
    <w:tmpl w:val="CA00ED78"/>
    <w:lvl w:ilvl="0">
      <w:start w:val="1"/>
      <w:numFmt w:val="decimal"/>
      <w:lvlText w:val="%1."/>
      <w:lvlJc w:val="left"/>
      <w:pPr>
        <w:ind w:left="4188" w:hanging="360"/>
      </w:pPr>
      <w:rPr>
        <w:rFonts w:hint="default"/>
        <w:b/>
        <w:bCs/>
        <w:color w:val="000000" w:themeColor="text1"/>
        <w:sz w:val="22"/>
        <w:szCs w:val="22"/>
      </w:rPr>
    </w:lvl>
    <w:lvl w:ilvl="1">
      <w:start w:val="1"/>
      <w:numFmt w:val="decimal"/>
      <w:isLgl/>
      <w:lvlText w:val="%1.%2."/>
      <w:lvlJc w:val="left"/>
      <w:pPr>
        <w:ind w:left="1080" w:hanging="720"/>
      </w:pPr>
      <w:rPr>
        <w:rFonts w:hint="default" w:ascii="Trebuchet MS" w:hAnsi="Trebuchet MS" w:cs="Arial"/>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4D64454B"/>
    <w:multiLevelType w:val="multilevel"/>
    <w:tmpl w:val="3A0EA0B2"/>
    <w:lvl w:ilvl="0">
      <w:start w:val="3"/>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4D7C53BD"/>
    <w:multiLevelType w:val="hybridMultilevel"/>
    <w:tmpl w:val="888CEFE0"/>
    <w:lvl w:ilvl="0" w:tplc="04270017">
      <w:start w:val="1"/>
      <w:numFmt w:val="lowerLetter"/>
      <w:lvlText w:val="%1)"/>
      <w:lvlJc w:val="left"/>
      <w:pPr>
        <w:ind w:left="288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7" w15:restartNumberingAfterBreak="0">
    <w:nsid w:val="4DD10B11"/>
    <w:multiLevelType w:val="hybridMultilevel"/>
    <w:tmpl w:val="B1FA562A"/>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8" w15:restartNumberingAfterBreak="0">
    <w:nsid w:val="522526BB"/>
    <w:multiLevelType w:val="multilevel"/>
    <w:tmpl w:val="86060114"/>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ascii="Arial" w:hAnsi="Arial" w:cs="Arial"/>
        <w:color w:val="000000" w:themeColor="text1"/>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52584270"/>
    <w:multiLevelType w:val="hybridMultilevel"/>
    <w:tmpl w:val="FBC8BDC6"/>
    <w:lvl w:ilvl="0" w:tplc="FFFFFFFF">
      <w:start w:val="1"/>
      <w:numFmt w:val="lowerLetter"/>
      <w:lvlText w:val="%1)"/>
      <w:lvlJc w:val="left"/>
      <w:pPr>
        <w:ind w:left="2160" w:hanging="360"/>
      </w:pPr>
      <w:rPr>
        <w:rFonts w:hint="default"/>
      </w:rPr>
    </w:lvl>
    <w:lvl w:ilvl="1" w:tplc="FFFFFFFF" w:tentative="1">
      <w:start w:val="1"/>
      <w:numFmt w:val="lowerLetter"/>
      <w:lvlText w:val="%2."/>
      <w:lvlJc w:val="left"/>
      <w:pPr>
        <w:ind w:left="2880" w:hanging="360"/>
      </w:pPr>
    </w:lvl>
    <w:lvl w:ilvl="2" w:tplc="FFFFFFFF" w:tentative="1">
      <w:start w:val="1"/>
      <w:numFmt w:val="lowerRoman"/>
      <w:lvlText w:val="%3."/>
      <w:lvlJc w:val="right"/>
      <w:pPr>
        <w:ind w:left="3600" w:hanging="180"/>
      </w:pPr>
    </w:lvl>
    <w:lvl w:ilvl="3" w:tplc="FFFFFFFF" w:tentative="1">
      <w:start w:val="1"/>
      <w:numFmt w:val="decimal"/>
      <w:lvlText w:val="%4."/>
      <w:lvlJc w:val="left"/>
      <w:pPr>
        <w:ind w:left="4320" w:hanging="360"/>
      </w:pPr>
    </w:lvl>
    <w:lvl w:ilvl="4" w:tplc="FFFFFFFF" w:tentative="1">
      <w:start w:val="1"/>
      <w:numFmt w:val="lowerLetter"/>
      <w:lvlText w:val="%5."/>
      <w:lvlJc w:val="left"/>
      <w:pPr>
        <w:ind w:left="5040" w:hanging="360"/>
      </w:pPr>
    </w:lvl>
    <w:lvl w:ilvl="5" w:tplc="FFFFFFFF" w:tentative="1">
      <w:start w:val="1"/>
      <w:numFmt w:val="lowerRoman"/>
      <w:lvlText w:val="%6."/>
      <w:lvlJc w:val="right"/>
      <w:pPr>
        <w:ind w:left="5760" w:hanging="180"/>
      </w:pPr>
    </w:lvl>
    <w:lvl w:ilvl="6" w:tplc="FFFFFFFF" w:tentative="1">
      <w:start w:val="1"/>
      <w:numFmt w:val="decimal"/>
      <w:lvlText w:val="%7."/>
      <w:lvlJc w:val="left"/>
      <w:pPr>
        <w:ind w:left="6480" w:hanging="360"/>
      </w:pPr>
    </w:lvl>
    <w:lvl w:ilvl="7" w:tplc="FFFFFFFF" w:tentative="1">
      <w:start w:val="1"/>
      <w:numFmt w:val="lowerLetter"/>
      <w:lvlText w:val="%8."/>
      <w:lvlJc w:val="left"/>
      <w:pPr>
        <w:ind w:left="7200" w:hanging="360"/>
      </w:pPr>
    </w:lvl>
    <w:lvl w:ilvl="8" w:tplc="FFFFFFFF" w:tentative="1">
      <w:start w:val="1"/>
      <w:numFmt w:val="lowerRoman"/>
      <w:lvlText w:val="%9."/>
      <w:lvlJc w:val="right"/>
      <w:pPr>
        <w:ind w:left="7920" w:hanging="180"/>
      </w:pPr>
    </w:lvl>
  </w:abstractNum>
  <w:abstractNum w:abstractNumId="20" w15:restartNumberingAfterBreak="0">
    <w:nsid w:val="56E14C3F"/>
    <w:multiLevelType w:val="hybridMultilevel"/>
    <w:tmpl w:val="8932DABA"/>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1" w15:restartNumberingAfterBreak="0">
    <w:nsid w:val="598F1835"/>
    <w:multiLevelType w:val="hybridMultilevel"/>
    <w:tmpl w:val="29B21E1E"/>
    <w:lvl w:ilvl="0" w:tplc="FFFFFFFF">
      <w:start w:val="1"/>
      <w:numFmt w:val="decimal"/>
      <w:lvlText w:val="%1."/>
      <w:lvlJc w:val="left"/>
      <w:pPr>
        <w:ind w:left="720" w:hanging="360"/>
      </w:pPr>
      <w:rPr>
        <w:rFonts w:hint="default"/>
        <w:i w:val="0"/>
        <w:iCs w:val="0"/>
        <w:color w:val="000000" w:themeColor="text1"/>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60514B0F"/>
    <w:multiLevelType w:val="multilevel"/>
    <w:tmpl w:val="57A0F616"/>
    <w:lvl w:ilvl="0">
      <w:start w:val="5"/>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ascii="Arial" w:hAnsi="Arial" w:cs="Arial"/>
        <w:color w:val="000000" w:themeColor="text1"/>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61152FAD"/>
    <w:multiLevelType w:val="multilevel"/>
    <w:tmpl w:val="F1BE9E78"/>
    <w:lvl w:ilvl="0">
      <w:start w:val="2"/>
      <w:numFmt w:val="decimal"/>
      <w:lvlText w:val="%1."/>
      <w:lvlJc w:val="left"/>
      <w:pPr>
        <w:ind w:left="360" w:hanging="360"/>
      </w:pPr>
      <w:rPr>
        <w:rFonts w:hint="default"/>
        <w:b/>
        <w:bCs/>
        <w:color w:val="000000" w:themeColor="text1"/>
        <w:sz w:val="22"/>
        <w:szCs w:val="22"/>
      </w:rPr>
    </w:lvl>
    <w:lvl w:ilvl="1">
      <w:start w:val="1"/>
      <w:numFmt w:val="decimal"/>
      <w:lvlText w:val="%1.%2."/>
      <w:lvlJc w:val="left"/>
      <w:pPr>
        <w:ind w:left="792" w:hanging="432"/>
      </w:pPr>
      <w:rPr>
        <w:rFonts w:hint="default" w:ascii="Arial" w:hAnsi="Arial" w:cs="Arial"/>
        <w:b w:val="0"/>
        <w:bCs w:val="0"/>
        <w:i w:val="0"/>
        <w:iCs w:val="0"/>
        <w:color w:val="auto"/>
        <w:sz w:val="22"/>
        <w:szCs w:val="22"/>
      </w:rPr>
    </w:lvl>
    <w:lvl w:ilvl="2">
      <w:start w:val="1"/>
      <w:numFmt w:val="decimal"/>
      <w:lvlText w:val="%1.%2.%3."/>
      <w:lvlJc w:val="left"/>
      <w:pPr>
        <w:ind w:left="1224" w:hanging="504"/>
      </w:pPr>
      <w:rPr>
        <w:rFonts w:hint="default" w:ascii="Arial" w:hAnsi="Arial" w:cs="Arial"/>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66AF0520"/>
    <w:multiLevelType w:val="multilevel"/>
    <w:tmpl w:val="1AB017DC"/>
    <w:lvl w:ilvl="0">
      <w:start w:val="7"/>
      <w:numFmt w:val="decimal"/>
      <w:lvlText w:val="%1."/>
      <w:lvlJc w:val="left"/>
      <w:pPr>
        <w:ind w:left="360" w:hanging="360"/>
      </w:pPr>
      <w:rPr>
        <w:rFonts w:hint="default"/>
        <w:color w:val="auto"/>
      </w:rPr>
    </w:lvl>
    <w:lvl w:ilvl="1">
      <w:start w:val="1"/>
      <w:numFmt w:val="decimal"/>
      <w:lvlText w:val="%1.%2."/>
      <w:lvlJc w:val="left"/>
      <w:pPr>
        <w:ind w:left="360" w:hanging="360"/>
      </w:pPr>
      <w:rPr>
        <w:rFonts w:hint="default"/>
        <w:i w:val="0"/>
        <w:color w:val="auto"/>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FF0000"/>
      </w:rPr>
    </w:lvl>
    <w:lvl w:ilvl="4">
      <w:start w:val="1"/>
      <w:numFmt w:val="decimal"/>
      <w:lvlText w:val="%1.%2.%3.%4.%5."/>
      <w:lvlJc w:val="left"/>
      <w:pPr>
        <w:ind w:left="1080" w:hanging="1080"/>
      </w:pPr>
      <w:rPr>
        <w:rFonts w:hint="default"/>
        <w:color w:val="FF0000"/>
      </w:rPr>
    </w:lvl>
    <w:lvl w:ilvl="5">
      <w:start w:val="1"/>
      <w:numFmt w:val="decimal"/>
      <w:lvlText w:val="%1.%2.%3.%4.%5.%6."/>
      <w:lvlJc w:val="left"/>
      <w:pPr>
        <w:ind w:left="1080" w:hanging="1080"/>
      </w:pPr>
      <w:rPr>
        <w:rFonts w:hint="default"/>
        <w:color w:val="FF0000"/>
      </w:rPr>
    </w:lvl>
    <w:lvl w:ilvl="6">
      <w:start w:val="1"/>
      <w:numFmt w:val="decimal"/>
      <w:lvlText w:val="%1.%2.%3.%4.%5.%6.%7."/>
      <w:lvlJc w:val="left"/>
      <w:pPr>
        <w:ind w:left="1440" w:hanging="1440"/>
      </w:pPr>
      <w:rPr>
        <w:rFonts w:hint="default"/>
        <w:color w:val="FF0000"/>
      </w:rPr>
    </w:lvl>
    <w:lvl w:ilvl="7">
      <w:start w:val="1"/>
      <w:numFmt w:val="decimal"/>
      <w:lvlText w:val="%1.%2.%3.%4.%5.%6.%7.%8."/>
      <w:lvlJc w:val="left"/>
      <w:pPr>
        <w:ind w:left="1440" w:hanging="1440"/>
      </w:pPr>
      <w:rPr>
        <w:rFonts w:hint="default"/>
        <w:color w:val="FF0000"/>
      </w:rPr>
    </w:lvl>
    <w:lvl w:ilvl="8">
      <w:start w:val="1"/>
      <w:numFmt w:val="decimal"/>
      <w:lvlText w:val="%1.%2.%3.%4.%5.%6.%7.%8.%9."/>
      <w:lvlJc w:val="left"/>
      <w:pPr>
        <w:ind w:left="1800" w:hanging="1800"/>
      </w:pPr>
      <w:rPr>
        <w:rFonts w:hint="default"/>
        <w:color w:val="FF0000"/>
      </w:rPr>
    </w:lvl>
  </w:abstractNum>
  <w:abstractNum w:abstractNumId="25" w15:restartNumberingAfterBreak="0">
    <w:nsid w:val="6A8A0F22"/>
    <w:multiLevelType w:val="multilevel"/>
    <w:tmpl w:val="764CD6D6"/>
    <w:lvl w:ilvl="0">
      <w:start w:val="1"/>
      <w:numFmt w:val="decimal"/>
      <w:lvlText w:val="%1."/>
      <w:lvlJc w:val="left"/>
      <w:pPr>
        <w:ind w:left="720" w:hanging="360"/>
      </w:pPr>
      <w:rPr>
        <w:rFonts w:hint="default"/>
        <w:b/>
        <w:bCs/>
        <w:i w:val="0"/>
        <w:iCs/>
      </w:rPr>
    </w:lvl>
    <w:lvl w:ilvl="1">
      <w:start w:val="1"/>
      <w:numFmt w:val="decimal"/>
      <w:isLgl/>
      <w:lvlText w:val="%1.%2."/>
      <w:lvlJc w:val="left"/>
      <w:pPr>
        <w:ind w:left="650" w:hanging="290"/>
      </w:pPr>
      <w:rPr>
        <w:rFonts w:hint="default" w:ascii="Arial" w:hAnsi="Arial" w:cs="Arial"/>
        <w:i w:val="0"/>
        <w:iCs w:val="0"/>
        <w:color w:val="auto"/>
      </w:rPr>
    </w:lvl>
    <w:lvl w:ilvl="2">
      <w:start w:val="1"/>
      <w:numFmt w:val="decimal"/>
      <w:isLgl/>
      <w:lvlText w:val="%1.%2.%3."/>
      <w:lvlJc w:val="left"/>
      <w:pPr>
        <w:ind w:left="650" w:hanging="290"/>
      </w:pPr>
      <w:rPr>
        <w:rFonts w:hint="default" w:ascii="Arial" w:hAnsi="Arial" w:cs="Arial"/>
      </w:rPr>
    </w:lvl>
    <w:lvl w:ilvl="3">
      <w:start w:val="1"/>
      <w:numFmt w:val="decimal"/>
      <w:isLgl/>
      <w:lvlText w:val="%1.%2.%3.%4."/>
      <w:lvlJc w:val="left"/>
      <w:pPr>
        <w:ind w:left="1010" w:hanging="650"/>
      </w:pPr>
      <w:rPr>
        <w:rFonts w:hint="default"/>
      </w:rPr>
    </w:lvl>
    <w:lvl w:ilvl="4">
      <w:start w:val="1"/>
      <w:numFmt w:val="decimal"/>
      <w:isLgl/>
      <w:lvlText w:val="%1.%2.%3.%4.%5."/>
      <w:lvlJc w:val="left"/>
      <w:pPr>
        <w:ind w:left="1010" w:hanging="650"/>
      </w:pPr>
      <w:rPr>
        <w:rFonts w:hint="default"/>
      </w:rPr>
    </w:lvl>
    <w:lvl w:ilvl="5">
      <w:start w:val="1"/>
      <w:numFmt w:val="decimal"/>
      <w:isLgl/>
      <w:lvlText w:val="%1.%2.%3.%4.%5.%6."/>
      <w:lvlJc w:val="left"/>
      <w:pPr>
        <w:ind w:left="1370" w:hanging="1010"/>
      </w:pPr>
      <w:rPr>
        <w:rFonts w:hint="default"/>
      </w:rPr>
    </w:lvl>
    <w:lvl w:ilvl="6">
      <w:start w:val="1"/>
      <w:numFmt w:val="decimal"/>
      <w:isLgl/>
      <w:lvlText w:val="%1.%2.%3.%4.%5.%6.%7."/>
      <w:lvlJc w:val="left"/>
      <w:pPr>
        <w:ind w:left="1370" w:hanging="1010"/>
      </w:pPr>
      <w:rPr>
        <w:rFonts w:hint="default"/>
      </w:rPr>
    </w:lvl>
    <w:lvl w:ilvl="7">
      <w:start w:val="1"/>
      <w:numFmt w:val="decimal"/>
      <w:isLgl/>
      <w:lvlText w:val="%1.%2.%3.%4.%5.%6.%7.%8."/>
      <w:lvlJc w:val="left"/>
      <w:pPr>
        <w:ind w:left="1730" w:hanging="1370"/>
      </w:pPr>
      <w:rPr>
        <w:rFonts w:hint="default"/>
      </w:rPr>
    </w:lvl>
    <w:lvl w:ilvl="8">
      <w:start w:val="1"/>
      <w:numFmt w:val="decimal"/>
      <w:isLgl/>
      <w:lvlText w:val="%1.%2.%3.%4.%5.%6.%7.%8.%9."/>
      <w:lvlJc w:val="left"/>
      <w:pPr>
        <w:ind w:left="1730" w:hanging="1370"/>
      </w:pPr>
      <w:rPr>
        <w:rFonts w:hint="default"/>
      </w:rPr>
    </w:lvl>
  </w:abstractNum>
  <w:abstractNum w:abstractNumId="26" w15:restartNumberingAfterBreak="0">
    <w:nsid w:val="6AFA5400"/>
    <w:multiLevelType w:val="multilevel"/>
    <w:tmpl w:val="1C0EC50E"/>
    <w:lvl w:ilvl="0">
      <w:start w:val="1"/>
      <w:numFmt w:val="decimal"/>
      <w:lvlText w:val="%1."/>
      <w:lvlJc w:val="left"/>
      <w:pPr>
        <w:ind w:left="360" w:hanging="360"/>
      </w:pPr>
      <w:rPr>
        <w:rFonts w:hint="default"/>
        <w:b/>
        <w:color w:val="000000" w:themeColor="text1"/>
      </w:rPr>
    </w:lvl>
    <w:lvl w:ilvl="1">
      <w:start w:val="1"/>
      <w:numFmt w:val="decimal"/>
      <w:lvlText w:val="%1.%2."/>
      <w:lvlJc w:val="left"/>
      <w:pPr>
        <w:ind w:left="792" w:hanging="432"/>
      </w:pPr>
      <w:rPr>
        <w:rFonts w:hint="default" w:ascii="Arial" w:hAnsi="Arial" w:cs="Arial"/>
        <w:b w:val="0"/>
        <w:bCs w:val="0"/>
      </w:rPr>
    </w:lvl>
    <w:lvl w:ilvl="2">
      <w:start w:val="1"/>
      <w:numFmt w:val="decimal"/>
      <w:lvlText w:val="%1.%2.%3."/>
      <w:lvlJc w:val="left"/>
      <w:pPr>
        <w:ind w:left="1224" w:hanging="504"/>
      </w:pPr>
      <w:rPr>
        <w:rFonts w:hint="default" w:ascii="Arial" w:hAnsi="Arial" w:cs="Arial"/>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6C5E16A9"/>
    <w:multiLevelType w:val="multilevel"/>
    <w:tmpl w:val="4B2899BA"/>
    <w:lvl w:ilvl="0">
      <w:start w:val="2"/>
      <w:numFmt w:val="decimal"/>
      <w:lvlText w:val="%1."/>
      <w:lvlJc w:val="left"/>
      <w:pPr>
        <w:ind w:left="360" w:hanging="360"/>
      </w:pPr>
      <w:rPr>
        <w:rFonts w:hint="default"/>
        <w:b/>
        <w:color w:val="000000" w:themeColor="text1"/>
      </w:rPr>
    </w:lvl>
    <w:lvl w:ilvl="1">
      <w:start w:val="1"/>
      <w:numFmt w:val="decimal"/>
      <w:lvlText w:val="%2."/>
      <w:lvlJc w:val="left"/>
      <w:pPr>
        <w:ind w:left="502" w:hanging="360"/>
      </w:pPr>
      <w:rPr>
        <w:rFonts w:ascii="Arial" w:hAnsi="Arial" w:eastAsia="Times New Roman" w:cs="Arial"/>
        <w:i w:val="0"/>
        <w:iCs/>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8" w15:restartNumberingAfterBreak="0">
    <w:nsid w:val="77AD7555"/>
    <w:multiLevelType w:val="hybridMultilevel"/>
    <w:tmpl w:val="09A414CC"/>
    <w:lvl w:ilvl="0" w:tplc="73061D9A">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8407CF6"/>
    <w:multiLevelType w:val="multilevel"/>
    <w:tmpl w:val="66229C34"/>
    <w:lvl w:ilvl="0">
      <w:start w:val="4"/>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7C8D77E5"/>
    <w:multiLevelType w:val="multilevel"/>
    <w:tmpl w:val="B42ED286"/>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7D8D4FE2"/>
    <w:multiLevelType w:val="hybridMultilevel"/>
    <w:tmpl w:val="8932DABA"/>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32" w15:restartNumberingAfterBreak="0">
    <w:nsid w:val="7E51420E"/>
    <w:multiLevelType w:val="multilevel"/>
    <w:tmpl w:val="CAF264D2"/>
    <w:lvl w:ilvl="0">
      <w:start w:val="5"/>
      <w:numFmt w:val="decimal"/>
      <w:lvlText w:val="%1"/>
      <w:lvlJc w:val="left"/>
      <w:pPr>
        <w:ind w:left="360" w:hanging="360"/>
      </w:pPr>
      <w:rPr>
        <w:rFonts w:hint="default" w:ascii="Arial" w:hAnsi="Arial"/>
        <w:color w:val="000000" w:themeColor="text1"/>
      </w:rPr>
    </w:lvl>
    <w:lvl w:ilvl="1">
      <w:start w:val="1"/>
      <w:numFmt w:val="decimal"/>
      <w:lvlText w:val="%1.%2"/>
      <w:lvlJc w:val="left"/>
      <w:pPr>
        <w:ind w:left="360" w:hanging="360"/>
      </w:pPr>
      <w:rPr>
        <w:rFonts w:hint="default" w:ascii="Arial" w:hAnsi="Arial"/>
        <w:color w:val="000000" w:themeColor="text1"/>
      </w:rPr>
    </w:lvl>
    <w:lvl w:ilvl="2">
      <w:start w:val="1"/>
      <w:numFmt w:val="decimal"/>
      <w:lvlText w:val="%1.%2.%3"/>
      <w:lvlJc w:val="left"/>
      <w:pPr>
        <w:ind w:left="720" w:hanging="720"/>
      </w:pPr>
      <w:rPr>
        <w:rFonts w:hint="default" w:ascii="Arial" w:hAnsi="Arial"/>
        <w:color w:val="000000" w:themeColor="text1"/>
      </w:rPr>
    </w:lvl>
    <w:lvl w:ilvl="3">
      <w:start w:val="1"/>
      <w:numFmt w:val="decimal"/>
      <w:lvlText w:val="%1.%2.%3.%4"/>
      <w:lvlJc w:val="left"/>
      <w:pPr>
        <w:ind w:left="720" w:hanging="720"/>
      </w:pPr>
      <w:rPr>
        <w:rFonts w:hint="default" w:ascii="Arial" w:hAnsi="Arial"/>
        <w:color w:val="000000" w:themeColor="text1"/>
      </w:rPr>
    </w:lvl>
    <w:lvl w:ilvl="4">
      <w:start w:val="1"/>
      <w:numFmt w:val="decimal"/>
      <w:lvlText w:val="%1.%2.%3.%4.%5"/>
      <w:lvlJc w:val="left"/>
      <w:pPr>
        <w:ind w:left="1080" w:hanging="1080"/>
      </w:pPr>
      <w:rPr>
        <w:rFonts w:hint="default" w:ascii="Arial" w:hAnsi="Arial"/>
        <w:color w:val="000000" w:themeColor="text1"/>
      </w:rPr>
    </w:lvl>
    <w:lvl w:ilvl="5">
      <w:start w:val="1"/>
      <w:numFmt w:val="decimal"/>
      <w:lvlText w:val="%1.%2.%3.%4.%5.%6"/>
      <w:lvlJc w:val="left"/>
      <w:pPr>
        <w:ind w:left="1080" w:hanging="1080"/>
      </w:pPr>
      <w:rPr>
        <w:rFonts w:hint="default" w:ascii="Arial" w:hAnsi="Arial"/>
        <w:color w:val="000000" w:themeColor="text1"/>
      </w:rPr>
    </w:lvl>
    <w:lvl w:ilvl="6">
      <w:start w:val="1"/>
      <w:numFmt w:val="decimal"/>
      <w:lvlText w:val="%1.%2.%3.%4.%5.%6.%7"/>
      <w:lvlJc w:val="left"/>
      <w:pPr>
        <w:ind w:left="1440" w:hanging="1440"/>
      </w:pPr>
      <w:rPr>
        <w:rFonts w:hint="default" w:ascii="Arial" w:hAnsi="Arial"/>
        <w:color w:val="000000" w:themeColor="text1"/>
      </w:rPr>
    </w:lvl>
    <w:lvl w:ilvl="7">
      <w:start w:val="1"/>
      <w:numFmt w:val="decimal"/>
      <w:lvlText w:val="%1.%2.%3.%4.%5.%6.%7.%8"/>
      <w:lvlJc w:val="left"/>
      <w:pPr>
        <w:ind w:left="1440" w:hanging="1440"/>
      </w:pPr>
      <w:rPr>
        <w:rFonts w:hint="default" w:ascii="Arial" w:hAnsi="Arial"/>
        <w:color w:val="000000" w:themeColor="text1"/>
      </w:rPr>
    </w:lvl>
    <w:lvl w:ilvl="8">
      <w:start w:val="1"/>
      <w:numFmt w:val="decimal"/>
      <w:lvlText w:val="%1.%2.%3.%4.%5.%6.%7.%8.%9"/>
      <w:lvlJc w:val="left"/>
      <w:pPr>
        <w:ind w:left="1440" w:hanging="1440"/>
      </w:pPr>
      <w:rPr>
        <w:rFonts w:hint="default" w:ascii="Arial" w:hAnsi="Arial"/>
        <w:color w:val="000000" w:themeColor="text1"/>
      </w:rPr>
    </w:lvl>
  </w:abstractNum>
  <w:num w:numId="1" w16cid:durableId="2120946003">
    <w:abstractNumId w:val="14"/>
  </w:num>
  <w:num w:numId="2" w16cid:durableId="1764719885">
    <w:abstractNumId w:val="26"/>
  </w:num>
  <w:num w:numId="3" w16cid:durableId="1965306744">
    <w:abstractNumId w:val="7"/>
  </w:num>
  <w:num w:numId="4" w16cid:durableId="32048491">
    <w:abstractNumId w:val="0"/>
  </w:num>
  <w:num w:numId="5" w16cid:durableId="925723099">
    <w:abstractNumId w:val="11"/>
  </w:num>
  <w:num w:numId="6" w16cid:durableId="1990590501">
    <w:abstractNumId w:val="24"/>
  </w:num>
  <w:num w:numId="7" w16cid:durableId="1115363291">
    <w:abstractNumId w:val="3"/>
  </w:num>
  <w:num w:numId="8" w16cid:durableId="2107653828">
    <w:abstractNumId w:val="2"/>
  </w:num>
  <w:num w:numId="9" w16cid:durableId="905653674">
    <w:abstractNumId w:val="28"/>
  </w:num>
  <w:num w:numId="10" w16cid:durableId="1535115405">
    <w:abstractNumId w:val="1"/>
  </w:num>
  <w:num w:numId="11" w16cid:durableId="477455844">
    <w:abstractNumId w:val="27"/>
  </w:num>
  <w:num w:numId="12" w16cid:durableId="501551852">
    <w:abstractNumId w:val="6"/>
  </w:num>
  <w:num w:numId="13" w16cid:durableId="1163276646">
    <w:abstractNumId w:val="30"/>
  </w:num>
  <w:num w:numId="14" w16cid:durableId="904489342">
    <w:abstractNumId w:val="29"/>
  </w:num>
  <w:num w:numId="15" w16cid:durableId="1754811526">
    <w:abstractNumId w:val="22"/>
  </w:num>
  <w:num w:numId="16" w16cid:durableId="411007943">
    <w:abstractNumId w:val="15"/>
  </w:num>
  <w:num w:numId="17" w16cid:durableId="974062167">
    <w:abstractNumId w:val="18"/>
  </w:num>
  <w:num w:numId="18" w16cid:durableId="522595130">
    <w:abstractNumId w:val="25"/>
  </w:num>
  <w:num w:numId="19" w16cid:durableId="737702575">
    <w:abstractNumId w:val="23"/>
  </w:num>
  <w:num w:numId="20" w16cid:durableId="1738043754">
    <w:abstractNumId w:val="12"/>
  </w:num>
  <w:num w:numId="21" w16cid:durableId="2107729821">
    <w:abstractNumId w:val="8"/>
  </w:num>
  <w:num w:numId="22" w16cid:durableId="391779460">
    <w:abstractNumId w:val="13"/>
  </w:num>
  <w:num w:numId="23" w16cid:durableId="1639610902">
    <w:abstractNumId w:val="21"/>
  </w:num>
  <w:num w:numId="24" w16cid:durableId="557860841">
    <w:abstractNumId w:val="32"/>
  </w:num>
  <w:num w:numId="25" w16cid:durableId="1378898576">
    <w:abstractNumId w:val="10"/>
  </w:num>
  <w:num w:numId="26" w16cid:durableId="1090003881">
    <w:abstractNumId w:val="9"/>
  </w:num>
  <w:num w:numId="27" w16cid:durableId="480387916">
    <w:abstractNumId w:val="17"/>
  </w:num>
  <w:num w:numId="28" w16cid:durableId="1256554091">
    <w:abstractNumId w:val="16"/>
  </w:num>
  <w:num w:numId="29" w16cid:durableId="874661218">
    <w:abstractNumId w:val="19"/>
  </w:num>
  <w:num w:numId="30" w16cid:durableId="2075202234">
    <w:abstractNumId w:val="20"/>
  </w:num>
  <w:num w:numId="31" w16cid:durableId="648946024">
    <w:abstractNumId w:val="31"/>
  </w:num>
  <w:num w:numId="32" w16cid:durableId="1083263906">
    <w:abstractNumId w:val="5"/>
  </w:num>
  <w:num w:numId="33" w16cid:durableId="1455096184">
    <w:abstractNumId w:val="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hideSpellingErrors/>
  <w:trackRevisions w:val="false"/>
  <w:doNotTrackFormatting/>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1ACD"/>
    <w:rsid w:val="00000918"/>
    <w:rsid w:val="00001D26"/>
    <w:rsid w:val="000021C6"/>
    <w:rsid w:val="00005182"/>
    <w:rsid w:val="00007C89"/>
    <w:rsid w:val="00013996"/>
    <w:rsid w:val="00013ADF"/>
    <w:rsid w:val="00013FB3"/>
    <w:rsid w:val="0002021E"/>
    <w:rsid w:val="000231EA"/>
    <w:rsid w:val="0002329C"/>
    <w:rsid w:val="0002472D"/>
    <w:rsid w:val="00025DD6"/>
    <w:rsid w:val="000260CE"/>
    <w:rsid w:val="0002783C"/>
    <w:rsid w:val="00032FFC"/>
    <w:rsid w:val="00033684"/>
    <w:rsid w:val="00033AE7"/>
    <w:rsid w:val="000354D8"/>
    <w:rsid w:val="0003615F"/>
    <w:rsid w:val="00036338"/>
    <w:rsid w:val="000368A2"/>
    <w:rsid w:val="00037FBA"/>
    <w:rsid w:val="00040AA2"/>
    <w:rsid w:val="00040EFD"/>
    <w:rsid w:val="00041D97"/>
    <w:rsid w:val="00042483"/>
    <w:rsid w:val="00042B57"/>
    <w:rsid w:val="00042B91"/>
    <w:rsid w:val="00044BE9"/>
    <w:rsid w:val="0004570C"/>
    <w:rsid w:val="00045B82"/>
    <w:rsid w:val="00050709"/>
    <w:rsid w:val="00051098"/>
    <w:rsid w:val="0005155A"/>
    <w:rsid w:val="00053186"/>
    <w:rsid w:val="000561E0"/>
    <w:rsid w:val="00057B2F"/>
    <w:rsid w:val="0006056B"/>
    <w:rsid w:val="00064839"/>
    <w:rsid w:val="00070409"/>
    <w:rsid w:val="00071AE3"/>
    <w:rsid w:val="00072476"/>
    <w:rsid w:val="0007362F"/>
    <w:rsid w:val="0007491F"/>
    <w:rsid w:val="00074BF3"/>
    <w:rsid w:val="00074DEC"/>
    <w:rsid w:val="000811B4"/>
    <w:rsid w:val="00081B71"/>
    <w:rsid w:val="00083A9B"/>
    <w:rsid w:val="00084FA4"/>
    <w:rsid w:val="00085130"/>
    <w:rsid w:val="00085853"/>
    <w:rsid w:val="00086318"/>
    <w:rsid w:val="0008634F"/>
    <w:rsid w:val="0008639D"/>
    <w:rsid w:val="00092088"/>
    <w:rsid w:val="000926FA"/>
    <w:rsid w:val="0009458F"/>
    <w:rsid w:val="000945A9"/>
    <w:rsid w:val="00095132"/>
    <w:rsid w:val="00095ECD"/>
    <w:rsid w:val="0009685D"/>
    <w:rsid w:val="000972D0"/>
    <w:rsid w:val="00097B95"/>
    <w:rsid w:val="000A0D74"/>
    <w:rsid w:val="000A3AAC"/>
    <w:rsid w:val="000A48DE"/>
    <w:rsid w:val="000A498D"/>
    <w:rsid w:val="000A59EA"/>
    <w:rsid w:val="000A67C8"/>
    <w:rsid w:val="000A7D51"/>
    <w:rsid w:val="000B2624"/>
    <w:rsid w:val="000B42A9"/>
    <w:rsid w:val="000B4552"/>
    <w:rsid w:val="000B659E"/>
    <w:rsid w:val="000C1B80"/>
    <w:rsid w:val="000C2AC2"/>
    <w:rsid w:val="000C3CDD"/>
    <w:rsid w:val="000C423A"/>
    <w:rsid w:val="000C5402"/>
    <w:rsid w:val="000C5B8B"/>
    <w:rsid w:val="000C6EB0"/>
    <w:rsid w:val="000C7B7B"/>
    <w:rsid w:val="000D11C0"/>
    <w:rsid w:val="000D21BD"/>
    <w:rsid w:val="000D333F"/>
    <w:rsid w:val="000D4229"/>
    <w:rsid w:val="000D4B8B"/>
    <w:rsid w:val="000D4E16"/>
    <w:rsid w:val="000D58E9"/>
    <w:rsid w:val="000D5A94"/>
    <w:rsid w:val="000D64C2"/>
    <w:rsid w:val="000D6575"/>
    <w:rsid w:val="000E00DF"/>
    <w:rsid w:val="000E0FF4"/>
    <w:rsid w:val="000E2C61"/>
    <w:rsid w:val="000E4CAD"/>
    <w:rsid w:val="000E5061"/>
    <w:rsid w:val="000E652F"/>
    <w:rsid w:val="000E773D"/>
    <w:rsid w:val="000F0569"/>
    <w:rsid w:val="000F3685"/>
    <w:rsid w:val="000F50DC"/>
    <w:rsid w:val="000F6024"/>
    <w:rsid w:val="000F75AB"/>
    <w:rsid w:val="000F7A36"/>
    <w:rsid w:val="000F7D84"/>
    <w:rsid w:val="00102D17"/>
    <w:rsid w:val="0010586B"/>
    <w:rsid w:val="00106340"/>
    <w:rsid w:val="00106DB8"/>
    <w:rsid w:val="001135C0"/>
    <w:rsid w:val="0011363B"/>
    <w:rsid w:val="001136CC"/>
    <w:rsid w:val="00113E36"/>
    <w:rsid w:val="001157C9"/>
    <w:rsid w:val="00117389"/>
    <w:rsid w:val="00117EF3"/>
    <w:rsid w:val="00120456"/>
    <w:rsid w:val="001229B7"/>
    <w:rsid w:val="00123EBE"/>
    <w:rsid w:val="00126895"/>
    <w:rsid w:val="00130FFD"/>
    <w:rsid w:val="00132409"/>
    <w:rsid w:val="00132FFF"/>
    <w:rsid w:val="00133E60"/>
    <w:rsid w:val="00136884"/>
    <w:rsid w:val="00136B1A"/>
    <w:rsid w:val="0013785A"/>
    <w:rsid w:val="00143004"/>
    <w:rsid w:val="00145599"/>
    <w:rsid w:val="0014585B"/>
    <w:rsid w:val="00146CDD"/>
    <w:rsid w:val="0014719B"/>
    <w:rsid w:val="00150EB7"/>
    <w:rsid w:val="00151A40"/>
    <w:rsid w:val="00151D2A"/>
    <w:rsid w:val="0015253C"/>
    <w:rsid w:val="00154395"/>
    <w:rsid w:val="00156D8C"/>
    <w:rsid w:val="00162C83"/>
    <w:rsid w:val="001659EE"/>
    <w:rsid w:val="001712C8"/>
    <w:rsid w:val="00171391"/>
    <w:rsid w:val="001731F0"/>
    <w:rsid w:val="00175F57"/>
    <w:rsid w:val="00177BFE"/>
    <w:rsid w:val="00181061"/>
    <w:rsid w:val="001812B0"/>
    <w:rsid w:val="00181A4E"/>
    <w:rsid w:val="00181F8E"/>
    <w:rsid w:val="001836DF"/>
    <w:rsid w:val="00183720"/>
    <w:rsid w:val="00183A76"/>
    <w:rsid w:val="001867CA"/>
    <w:rsid w:val="00190445"/>
    <w:rsid w:val="001919AE"/>
    <w:rsid w:val="00191B3A"/>
    <w:rsid w:val="00191F7A"/>
    <w:rsid w:val="00192122"/>
    <w:rsid w:val="00193B77"/>
    <w:rsid w:val="00195341"/>
    <w:rsid w:val="00195F3A"/>
    <w:rsid w:val="00196D8D"/>
    <w:rsid w:val="00196DA1"/>
    <w:rsid w:val="001976DA"/>
    <w:rsid w:val="001A2FEB"/>
    <w:rsid w:val="001B069D"/>
    <w:rsid w:val="001B308A"/>
    <w:rsid w:val="001B51ED"/>
    <w:rsid w:val="001B718C"/>
    <w:rsid w:val="001C077B"/>
    <w:rsid w:val="001C29C3"/>
    <w:rsid w:val="001C469D"/>
    <w:rsid w:val="001D2C6C"/>
    <w:rsid w:val="001D3706"/>
    <w:rsid w:val="001D55EC"/>
    <w:rsid w:val="001D56BA"/>
    <w:rsid w:val="001D6537"/>
    <w:rsid w:val="001D6A22"/>
    <w:rsid w:val="001E0245"/>
    <w:rsid w:val="001E3094"/>
    <w:rsid w:val="001E4A4A"/>
    <w:rsid w:val="001E61E4"/>
    <w:rsid w:val="001E7235"/>
    <w:rsid w:val="001E7A27"/>
    <w:rsid w:val="001F07F9"/>
    <w:rsid w:val="001F2763"/>
    <w:rsid w:val="001F2CFA"/>
    <w:rsid w:val="001F41AA"/>
    <w:rsid w:val="001F6269"/>
    <w:rsid w:val="0020318F"/>
    <w:rsid w:val="0020340C"/>
    <w:rsid w:val="00206637"/>
    <w:rsid w:val="00207B42"/>
    <w:rsid w:val="002141BE"/>
    <w:rsid w:val="00214BF0"/>
    <w:rsid w:val="00217BD0"/>
    <w:rsid w:val="00217C79"/>
    <w:rsid w:val="002202AC"/>
    <w:rsid w:val="002221D5"/>
    <w:rsid w:val="00225DED"/>
    <w:rsid w:val="00226AF3"/>
    <w:rsid w:val="002340EC"/>
    <w:rsid w:val="002345ED"/>
    <w:rsid w:val="00237FF7"/>
    <w:rsid w:val="0024173F"/>
    <w:rsid w:val="00243629"/>
    <w:rsid w:val="00244525"/>
    <w:rsid w:val="00244D28"/>
    <w:rsid w:val="002456B6"/>
    <w:rsid w:val="002502C1"/>
    <w:rsid w:val="00251B7A"/>
    <w:rsid w:val="00252372"/>
    <w:rsid w:val="002525B6"/>
    <w:rsid w:val="00253002"/>
    <w:rsid w:val="0025333A"/>
    <w:rsid w:val="002538CA"/>
    <w:rsid w:val="00253975"/>
    <w:rsid w:val="00254DB1"/>
    <w:rsid w:val="00254FE0"/>
    <w:rsid w:val="00256218"/>
    <w:rsid w:val="0026276D"/>
    <w:rsid w:val="0026278B"/>
    <w:rsid w:val="00264F9A"/>
    <w:rsid w:val="0026567C"/>
    <w:rsid w:val="00266B95"/>
    <w:rsid w:val="00270459"/>
    <w:rsid w:val="00271256"/>
    <w:rsid w:val="002765B3"/>
    <w:rsid w:val="0027703E"/>
    <w:rsid w:val="00282976"/>
    <w:rsid w:val="00285097"/>
    <w:rsid w:val="00285DF6"/>
    <w:rsid w:val="00286821"/>
    <w:rsid w:val="00286AA6"/>
    <w:rsid w:val="002918DF"/>
    <w:rsid w:val="00292239"/>
    <w:rsid w:val="002A10A5"/>
    <w:rsid w:val="002A20C0"/>
    <w:rsid w:val="002A6DDB"/>
    <w:rsid w:val="002A755E"/>
    <w:rsid w:val="002B071E"/>
    <w:rsid w:val="002B195F"/>
    <w:rsid w:val="002B3BE4"/>
    <w:rsid w:val="002B3CC9"/>
    <w:rsid w:val="002B4A69"/>
    <w:rsid w:val="002B4D4C"/>
    <w:rsid w:val="002B5B29"/>
    <w:rsid w:val="002B6291"/>
    <w:rsid w:val="002B6817"/>
    <w:rsid w:val="002B6866"/>
    <w:rsid w:val="002C1B8D"/>
    <w:rsid w:val="002C3994"/>
    <w:rsid w:val="002C45A1"/>
    <w:rsid w:val="002C4CCF"/>
    <w:rsid w:val="002C53AC"/>
    <w:rsid w:val="002C6104"/>
    <w:rsid w:val="002C7917"/>
    <w:rsid w:val="002D2E74"/>
    <w:rsid w:val="002D3E96"/>
    <w:rsid w:val="002D4078"/>
    <w:rsid w:val="002D4B55"/>
    <w:rsid w:val="002D5B5C"/>
    <w:rsid w:val="002D5FF3"/>
    <w:rsid w:val="002D61CF"/>
    <w:rsid w:val="002D64A9"/>
    <w:rsid w:val="002E2E01"/>
    <w:rsid w:val="002E5108"/>
    <w:rsid w:val="002F03B3"/>
    <w:rsid w:val="002F1988"/>
    <w:rsid w:val="002F20B7"/>
    <w:rsid w:val="002F2245"/>
    <w:rsid w:val="002F30F9"/>
    <w:rsid w:val="002F36AF"/>
    <w:rsid w:val="002F6E99"/>
    <w:rsid w:val="00301C8A"/>
    <w:rsid w:val="003025E8"/>
    <w:rsid w:val="00306E90"/>
    <w:rsid w:val="003076A4"/>
    <w:rsid w:val="0031043C"/>
    <w:rsid w:val="00310AC6"/>
    <w:rsid w:val="003127A0"/>
    <w:rsid w:val="00312929"/>
    <w:rsid w:val="0032113B"/>
    <w:rsid w:val="003223BB"/>
    <w:rsid w:val="00323332"/>
    <w:rsid w:val="003244CB"/>
    <w:rsid w:val="0032563B"/>
    <w:rsid w:val="00325B07"/>
    <w:rsid w:val="00327FC3"/>
    <w:rsid w:val="003340A4"/>
    <w:rsid w:val="00334E28"/>
    <w:rsid w:val="00334FF3"/>
    <w:rsid w:val="00336A57"/>
    <w:rsid w:val="00336DB0"/>
    <w:rsid w:val="0034160F"/>
    <w:rsid w:val="00342BF5"/>
    <w:rsid w:val="0034300F"/>
    <w:rsid w:val="00343A81"/>
    <w:rsid w:val="00347948"/>
    <w:rsid w:val="00352730"/>
    <w:rsid w:val="0035298B"/>
    <w:rsid w:val="00354891"/>
    <w:rsid w:val="00355699"/>
    <w:rsid w:val="00356AEE"/>
    <w:rsid w:val="00356E6E"/>
    <w:rsid w:val="00357C00"/>
    <w:rsid w:val="003616B4"/>
    <w:rsid w:val="00363460"/>
    <w:rsid w:val="00366699"/>
    <w:rsid w:val="00366D53"/>
    <w:rsid w:val="003723A8"/>
    <w:rsid w:val="00372FFD"/>
    <w:rsid w:val="0037383D"/>
    <w:rsid w:val="00374313"/>
    <w:rsid w:val="00380827"/>
    <w:rsid w:val="00380BDA"/>
    <w:rsid w:val="0038362B"/>
    <w:rsid w:val="003837F8"/>
    <w:rsid w:val="003847B2"/>
    <w:rsid w:val="00385637"/>
    <w:rsid w:val="00385FD7"/>
    <w:rsid w:val="00387CE8"/>
    <w:rsid w:val="00390398"/>
    <w:rsid w:val="00392184"/>
    <w:rsid w:val="00392458"/>
    <w:rsid w:val="003949CD"/>
    <w:rsid w:val="00396E0F"/>
    <w:rsid w:val="00397B5F"/>
    <w:rsid w:val="003A1575"/>
    <w:rsid w:val="003A19EB"/>
    <w:rsid w:val="003A3995"/>
    <w:rsid w:val="003A3ABD"/>
    <w:rsid w:val="003A4979"/>
    <w:rsid w:val="003B0968"/>
    <w:rsid w:val="003B1D52"/>
    <w:rsid w:val="003B443B"/>
    <w:rsid w:val="003B7E9D"/>
    <w:rsid w:val="003C035B"/>
    <w:rsid w:val="003C1039"/>
    <w:rsid w:val="003C3C7C"/>
    <w:rsid w:val="003C424C"/>
    <w:rsid w:val="003C65D6"/>
    <w:rsid w:val="003C7F23"/>
    <w:rsid w:val="003D0D3F"/>
    <w:rsid w:val="003D337C"/>
    <w:rsid w:val="003D5F18"/>
    <w:rsid w:val="003D6809"/>
    <w:rsid w:val="003D68EA"/>
    <w:rsid w:val="003E153B"/>
    <w:rsid w:val="003E34CE"/>
    <w:rsid w:val="003E7C75"/>
    <w:rsid w:val="003F0484"/>
    <w:rsid w:val="003F28A6"/>
    <w:rsid w:val="003F3FF5"/>
    <w:rsid w:val="003F6F39"/>
    <w:rsid w:val="004003B5"/>
    <w:rsid w:val="0040383B"/>
    <w:rsid w:val="0040419D"/>
    <w:rsid w:val="00404C5C"/>
    <w:rsid w:val="00407C1D"/>
    <w:rsid w:val="004161F8"/>
    <w:rsid w:val="00417B35"/>
    <w:rsid w:val="00420324"/>
    <w:rsid w:val="00422138"/>
    <w:rsid w:val="0042397E"/>
    <w:rsid w:val="00426AB9"/>
    <w:rsid w:val="0042775F"/>
    <w:rsid w:val="00427874"/>
    <w:rsid w:val="0043011F"/>
    <w:rsid w:val="00430E5A"/>
    <w:rsid w:val="00431478"/>
    <w:rsid w:val="00432292"/>
    <w:rsid w:val="00432302"/>
    <w:rsid w:val="0043371D"/>
    <w:rsid w:val="00435BCC"/>
    <w:rsid w:val="00435CDA"/>
    <w:rsid w:val="00436C55"/>
    <w:rsid w:val="00436F87"/>
    <w:rsid w:val="00437075"/>
    <w:rsid w:val="00440EF8"/>
    <w:rsid w:val="0044130F"/>
    <w:rsid w:val="00442552"/>
    <w:rsid w:val="00445431"/>
    <w:rsid w:val="00445CE9"/>
    <w:rsid w:val="0044702E"/>
    <w:rsid w:val="0044783D"/>
    <w:rsid w:val="004504CD"/>
    <w:rsid w:val="00451DFE"/>
    <w:rsid w:val="00453B2C"/>
    <w:rsid w:val="004563DE"/>
    <w:rsid w:val="00460672"/>
    <w:rsid w:val="00461D02"/>
    <w:rsid w:val="00462C9D"/>
    <w:rsid w:val="0047092B"/>
    <w:rsid w:val="00472357"/>
    <w:rsid w:val="004731A7"/>
    <w:rsid w:val="00473662"/>
    <w:rsid w:val="004745CD"/>
    <w:rsid w:val="0047675D"/>
    <w:rsid w:val="004771DE"/>
    <w:rsid w:val="00482931"/>
    <w:rsid w:val="00482F1E"/>
    <w:rsid w:val="00483A72"/>
    <w:rsid w:val="00483E56"/>
    <w:rsid w:val="004870D3"/>
    <w:rsid w:val="00487A68"/>
    <w:rsid w:val="0049002C"/>
    <w:rsid w:val="00490173"/>
    <w:rsid w:val="00490ECD"/>
    <w:rsid w:val="00491267"/>
    <w:rsid w:val="00496536"/>
    <w:rsid w:val="004A1673"/>
    <w:rsid w:val="004A2A09"/>
    <w:rsid w:val="004A34FC"/>
    <w:rsid w:val="004A3B1C"/>
    <w:rsid w:val="004A4278"/>
    <w:rsid w:val="004A4841"/>
    <w:rsid w:val="004A6C96"/>
    <w:rsid w:val="004A6DB3"/>
    <w:rsid w:val="004A6E50"/>
    <w:rsid w:val="004B1760"/>
    <w:rsid w:val="004B3A5C"/>
    <w:rsid w:val="004C6138"/>
    <w:rsid w:val="004C6975"/>
    <w:rsid w:val="004D208F"/>
    <w:rsid w:val="004D237C"/>
    <w:rsid w:val="004D43B0"/>
    <w:rsid w:val="004D5D13"/>
    <w:rsid w:val="004D6284"/>
    <w:rsid w:val="004D63EC"/>
    <w:rsid w:val="004E03E4"/>
    <w:rsid w:val="004E20BD"/>
    <w:rsid w:val="004E5534"/>
    <w:rsid w:val="004E5E8E"/>
    <w:rsid w:val="004E62E4"/>
    <w:rsid w:val="004E6F00"/>
    <w:rsid w:val="004F0DF8"/>
    <w:rsid w:val="004F2C18"/>
    <w:rsid w:val="004F4F03"/>
    <w:rsid w:val="004F7BA0"/>
    <w:rsid w:val="00500D2B"/>
    <w:rsid w:val="00504014"/>
    <w:rsid w:val="005044C1"/>
    <w:rsid w:val="005051E0"/>
    <w:rsid w:val="00505D06"/>
    <w:rsid w:val="00506F8B"/>
    <w:rsid w:val="00510398"/>
    <w:rsid w:val="00511A62"/>
    <w:rsid w:val="00511F93"/>
    <w:rsid w:val="00514010"/>
    <w:rsid w:val="00516BA8"/>
    <w:rsid w:val="0051704F"/>
    <w:rsid w:val="0052052C"/>
    <w:rsid w:val="00521496"/>
    <w:rsid w:val="0052305E"/>
    <w:rsid w:val="00525123"/>
    <w:rsid w:val="0052549E"/>
    <w:rsid w:val="00525FA8"/>
    <w:rsid w:val="005274B9"/>
    <w:rsid w:val="005313D9"/>
    <w:rsid w:val="0053290A"/>
    <w:rsid w:val="00532BDB"/>
    <w:rsid w:val="005355F3"/>
    <w:rsid w:val="0053585D"/>
    <w:rsid w:val="00535CD9"/>
    <w:rsid w:val="00535E03"/>
    <w:rsid w:val="00536C0A"/>
    <w:rsid w:val="00542272"/>
    <w:rsid w:val="00542743"/>
    <w:rsid w:val="0054337B"/>
    <w:rsid w:val="0054376B"/>
    <w:rsid w:val="005450CC"/>
    <w:rsid w:val="0054517D"/>
    <w:rsid w:val="005453F1"/>
    <w:rsid w:val="00550BCC"/>
    <w:rsid w:val="005524B7"/>
    <w:rsid w:val="00552E9B"/>
    <w:rsid w:val="0055382E"/>
    <w:rsid w:val="00554926"/>
    <w:rsid w:val="0055570E"/>
    <w:rsid w:val="0055637B"/>
    <w:rsid w:val="00556E8A"/>
    <w:rsid w:val="005570F3"/>
    <w:rsid w:val="005573BE"/>
    <w:rsid w:val="00564274"/>
    <w:rsid w:val="005648B1"/>
    <w:rsid w:val="005657BC"/>
    <w:rsid w:val="005703E1"/>
    <w:rsid w:val="00571F79"/>
    <w:rsid w:val="00572841"/>
    <w:rsid w:val="005728D1"/>
    <w:rsid w:val="005732DB"/>
    <w:rsid w:val="00575E63"/>
    <w:rsid w:val="00576889"/>
    <w:rsid w:val="00576C98"/>
    <w:rsid w:val="00580B65"/>
    <w:rsid w:val="005810F8"/>
    <w:rsid w:val="00581B9C"/>
    <w:rsid w:val="005840EF"/>
    <w:rsid w:val="00585D10"/>
    <w:rsid w:val="00586F73"/>
    <w:rsid w:val="00587A66"/>
    <w:rsid w:val="0059450C"/>
    <w:rsid w:val="00595B37"/>
    <w:rsid w:val="00595BED"/>
    <w:rsid w:val="005A0661"/>
    <w:rsid w:val="005A167B"/>
    <w:rsid w:val="005A268A"/>
    <w:rsid w:val="005A42CA"/>
    <w:rsid w:val="005A5EE3"/>
    <w:rsid w:val="005B224A"/>
    <w:rsid w:val="005B320E"/>
    <w:rsid w:val="005B3469"/>
    <w:rsid w:val="005B4716"/>
    <w:rsid w:val="005B7AC8"/>
    <w:rsid w:val="005C0FBC"/>
    <w:rsid w:val="005C190A"/>
    <w:rsid w:val="005C31C6"/>
    <w:rsid w:val="005C3A10"/>
    <w:rsid w:val="005C480E"/>
    <w:rsid w:val="005C5F2C"/>
    <w:rsid w:val="005C665F"/>
    <w:rsid w:val="005C7D6F"/>
    <w:rsid w:val="005D0ADA"/>
    <w:rsid w:val="005D0FAA"/>
    <w:rsid w:val="005D1DEA"/>
    <w:rsid w:val="005D37B6"/>
    <w:rsid w:val="005D44DC"/>
    <w:rsid w:val="005D6072"/>
    <w:rsid w:val="005D7E9C"/>
    <w:rsid w:val="005E01E4"/>
    <w:rsid w:val="005E02F1"/>
    <w:rsid w:val="005E1025"/>
    <w:rsid w:val="005E27B9"/>
    <w:rsid w:val="005E461D"/>
    <w:rsid w:val="005E53FD"/>
    <w:rsid w:val="005E7FF5"/>
    <w:rsid w:val="005F077B"/>
    <w:rsid w:val="005F6E23"/>
    <w:rsid w:val="005F77BD"/>
    <w:rsid w:val="006005CD"/>
    <w:rsid w:val="006017C2"/>
    <w:rsid w:val="00602789"/>
    <w:rsid w:val="006040D7"/>
    <w:rsid w:val="0060459E"/>
    <w:rsid w:val="00604A21"/>
    <w:rsid w:val="00605898"/>
    <w:rsid w:val="006062ED"/>
    <w:rsid w:val="006109F5"/>
    <w:rsid w:val="006116D9"/>
    <w:rsid w:val="00611820"/>
    <w:rsid w:val="0061266D"/>
    <w:rsid w:val="00612E7F"/>
    <w:rsid w:val="00615DD6"/>
    <w:rsid w:val="00616F8D"/>
    <w:rsid w:val="00620AB5"/>
    <w:rsid w:val="006215BC"/>
    <w:rsid w:val="00622EEF"/>
    <w:rsid w:val="00623146"/>
    <w:rsid w:val="00624690"/>
    <w:rsid w:val="006254C4"/>
    <w:rsid w:val="00626187"/>
    <w:rsid w:val="006266FF"/>
    <w:rsid w:val="006267B4"/>
    <w:rsid w:val="00627C08"/>
    <w:rsid w:val="006307FC"/>
    <w:rsid w:val="00631DB7"/>
    <w:rsid w:val="00632C4C"/>
    <w:rsid w:val="00633985"/>
    <w:rsid w:val="00634B27"/>
    <w:rsid w:val="00635A8C"/>
    <w:rsid w:val="00637BCE"/>
    <w:rsid w:val="006435C1"/>
    <w:rsid w:val="00644A5F"/>
    <w:rsid w:val="00646135"/>
    <w:rsid w:val="0064635E"/>
    <w:rsid w:val="00647043"/>
    <w:rsid w:val="00652F09"/>
    <w:rsid w:val="0065302F"/>
    <w:rsid w:val="00654E09"/>
    <w:rsid w:val="006553D7"/>
    <w:rsid w:val="0065630C"/>
    <w:rsid w:val="00660439"/>
    <w:rsid w:val="00661120"/>
    <w:rsid w:val="00662ECC"/>
    <w:rsid w:val="00664FBE"/>
    <w:rsid w:val="00664FFA"/>
    <w:rsid w:val="00665C71"/>
    <w:rsid w:val="00667DE1"/>
    <w:rsid w:val="00671465"/>
    <w:rsid w:val="006714D3"/>
    <w:rsid w:val="006730C5"/>
    <w:rsid w:val="006739E3"/>
    <w:rsid w:val="00674C53"/>
    <w:rsid w:val="006752C4"/>
    <w:rsid w:val="0067646D"/>
    <w:rsid w:val="0067650C"/>
    <w:rsid w:val="0067681A"/>
    <w:rsid w:val="00677CEF"/>
    <w:rsid w:val="006804B6"/>
    <w:rsid w:val="00680779"/>
    <w:rsid w:val="00680BE4"/>
    <w:rsid w:val="006836F0"/>
    <w:rsid w:val="00686F33"/>
    <w:rsid w:val="0069031F"/>
    <w:rsid w:val="006909C0"/>
    <w:rsid w:val="00691653"/>
    <w:rsid w:val="00691C99"/>
    <w:rsid w:val="006927B8"/>
    <w:rsid w:val="00693041"/>
    <w:rsid w:val="0069539B"/>
    <w:rsid w:val="0069559C"/>
    <w:rsid w:val="00695C0F"/>
    <w:rsid w:val="00696C60"/>
    <w:rsid w:val="00697EDA"/>
    <w:rsid w:val="006A06A4"/>
    <w:rsid w:val="006A1EF7"/>
    <w:rsid w:val="006A20E2"/>
    <w:rsid w:val="006A28C9"/>
    <w:rsid w:val="006A664F"/>
    <w:rsid w:val="006A7BFA"/>
    <w:rsid w:val="006B0767"/>
    <w:rsid w:val="006B336E"/>
    <w:rsid w:val="006B39B7"/>
    <w:rsid w:val="006B4425"/>
    <w:rsid w:val="006B4C0B"/>
    <w:rsid w:val="006B71A0"/>
    <w:rsid w:val="006B78DB"/>
    <w:rsid w:val="006C09E5"/>
    <w:rsid w:val="006C507D"/>
    <w:rsid w:val="006C635A"/>
    <w:rsid w:val="006D0407"/>
    <w:rsid w:val="006D1625"/>
    <w:rsid w:val="006D2893"/>
    <w:rsid w:val="006D2B64"/>
    <w:rsid w:val="006D4C1D"/>
    <w:rsid w:val="006D4F65"/>
    <w:rsid w:val="006D5534"/>
    <w:rsid w:val="006D5768"/>
    <w:rsid w:val="006D5ECB"/>
    <w:rsid w:val="006D66E6"/>
    <w:rsid w:val="006D745A"/>
    <w:rsid w:val="006D7F07"/>
    <w:rsid w:val="006D9208"/>
    <w:rsid w:val="006E5602"/>
    <w:rsid w:val="006F0EF1"/>
    <w:rsid w:val="006F2137"/>
    <w:rsid w:val="006F701D"/>
    <w:rsid w:val="0070104C"/>
    <w:rsid w:val="00702599"/>
    <w:rsid w:val="00711A9F"/>
    <w:rsid w:val="00711F27"/>
    <w:rsid w:val="0071284B"/>
    <w:rsid w:val="00712998"/>
    <w:rsid w:val="007132A6"/>
    <w:rsid w:val="00714490"/>
    <w:rsid w:val="00716F86"/>
    <w:rsid w:val="007176D9"/>
    <w:rsid w:val="0072046C"/>
    <w:rsid w:val="007205C0"/>
    <w:rsid w:val="00720D4E"/>
    <w:rsid w:val="007244B4"/>
    <w:rsid w:val="0072499A"/>
    <w:rsid w:val="007258FC"/>
    <w:rsid w:val="007266D7"/>
    <w:rsid w:val="00726F53"/>
    <w:rsid w:val="00727C23"/>
    <w:rsid w:val="00732C4D"/>
    <w:rsid w:val="00732E8F"/>
    <w:rsid w:val="0073411D"/>
    <w:rsid w:val="00734A14"/>
    <w:rsid w:val="00734C37"/>
    <w:rsid w:val="007371E7"/>
    <w:rsid w:val="00741913"/>
    <w:rsid w:val="007422E3"/>
    <w:rsid w:val="00742944"/>
    <w:rsid w:val="0074305E"/>
    <w:rsid w:val="007454DB"/>
    <w:rsid w:val="00747ADD"/>
    <w:rsid w:val="007516A6"/>
    <w:rsid w:val="00752156"/>
    <w:rsid w:val="00752DC3"/>
    <w:rsid w:val="00754C1F"/>
    <w:rsid w:val="00756CD3"/>
    <w:rsid w:val="00760FEA"/>
    <w:rsid w:val="00761EF5"/>
    <w:rsid w:val="007629D7"/>
    <w:rsid w:val="00763019"/>
    <w:rsid w:val="00763614"/>
    <w:rsid w:val="00764A78"/>
    <w:rsid w:val="00765408"/>
    <w:rsid w:val="007703BF"/>
    <w:rsid w:val="00771D70"/>
    <w:rsid w:val="00771DB9"/>
    <w:rsid w:val="00773F95"/>
    <w:rsid w:val="00773FDD"/>
    <w:rsid w:val="007749DA"/>
    <w:rsid w:val="0078102B"/>
    <w:rsid w:val="00781167"/>
    <w:rsid w:val="00782F19"/>
    <w:rsid w:val="007839C0"/>
    <w:rsid w:val="00784D0F"/>
    <w:rsid w:val="007871B5"/>
    <w:rsid w:val="007877A8"/>
    <w:rsid w:val="0079130F"/>
    <w:rsid w:val="007916D1"/>
    <w:rsid w:val="00792CF1"/>
    <w:rsid w:val="00794785"/>
    <w:rsid w:val="00794870"/>
    <w:rsid w:val="00796810"/>
    <w:rsid w:val="007A0407"/>
    <w:rsid w:val="007A0BF0"/>
    <w:rsid w:val="007A0E42"/>
    <w:rsid w:val="007A0E5A"/>
    <w:rsid w:val="007A1D52"/>
    <w:rsid w:val="007A1F68"/>
    <w:rsid w:val="007A453B"/>
    <w:rsid w:val="007A5394"/>
    <w:rsid w:val="007A6758"/>
    <w:rsid w:val="007A6C4D"/>
    <w:rsid w:val="007B03BA"/>
    <w:rsid w:val="007B07F4"/>
    <w:rsid w:val="007B0A37"/>
    <w:rsid w:val="007B496E"/>
    <w:rsid w:val="007C2753"/>
    <w:rsid w:val="007C4578"/>
    <w:rsid w:val="007C54EF"/>
    <w:rsid w:val="007C5646"/>
    <w:rsid w:val="007C60A2"/>
    <w:rsid w:val="007D0F23"/>
    <w:rsid w:val="007D1C48"/>
    <w:rsid w:val="007D311E"/>
    <w:rsid w:val="007D440A"/>
    <w:rsid w:val="007D4F7D"/>
    <w:rsid w:val="007D556E"/>
    <w:rsid w:val="007D5EF5"/>
    <w:rsid w:val="007D60F2"/>
    <w:rsid w:val="007D6115"/>
    <w:rsid w:val="007D7106"/>
    <w:rsid w:val="007D73B5"/>
    <w:rsid w:val="007E0339"/>
    <w:rsid w:val="007E0A5E"/>
    <w:rsid w:val="007E0AEB"/>
    <w:rsid w:val="007E229F"/>
    <w:rsid w:val="007E251E"/>
    <w:rsid w:val="007F0211"/>
    <w:rsid w:val="007F34D8"/>
    <w:rsid w:val="007F54D4"/>
    <w:rsid w:val="007F7170"/>
    <w:rsid w:val="00800169"/>
    <w:rsid w:val="0080106F"/>
    <w:rsid w:val="00801FAA"/>
    <w:rsid w:val="008025A8"/>
    <w:rsid w:val="0080336D"/>
    <w:rsid w:val="00804A5F"/>
    <w:rsid w:val="008055BF"/>
    <w:rsid w:val="00806DE2"/>
    <w:rsid w:val="008117D1"/>
    <w:rsid w:val="008178C6"/>
    <w:rsid w:val="00817AE2"/>
    <w:rsid w:val="00822339"/>
    <w:rsid w:val="00823999"/>
    <w:rsid w:val="00824BBD"/>
    <w:rsid w:val="00825B2A"/>
    <w:rsid w:val="00825BA4"/>
    <w:rsid w:val="0082662E"/>
    <w:rsid w:val="0082799F"/>
    <w:rsid w:val="008303B5"/>
    <w:rsid w:val="0083059A"/>
    <w:rsid w:val="00831C88"/>
    <w:rsid w:val="00831E23"/>
    <w:rsid w:val="00834332"/>
    <w:rsid w:val="00835630"/>
    <w:rsid w:val="008362E9"/>
    <w:rsid w:val="00837B73"/>
    <w:rsid w:val="00841FEB"/>
    <w:rsid w:val="0084394F"/>
    <w:rsid w:val="0084485B"/>
    <w:rsid w:val="0084713E"/>
    <w:rsid w:val="008478C6"/>
    <w:rsid w:val="00847C84"/>
    <w:rsid w:val="00850022"/>
    <w:rsid w:val="008513B1"/>
    <w:rsid w:val="00852318"/>
    <w:rsid w:val="008530A8"/>
    <w:rsid w:val="00853B52"/>
    <w:rsid w:val="00856C9A"/>
    <w:rsid w:val="00856E34"/>
    <w:rsid w:val="008633E5"/>
    <w:rsid w:val="00863CE0"/>
    <w:rsid w:val="0086458D"/>
    <w:rsid w:val="008650FF"/>
    <w:rsid w:val="00870C0D"/>
    <w:rsid w:val="00872285"/>
    <w:rsid w:val="00873710"/>
    <w:rsid w:val="008754D8"/>
    <w:rsid w:val="00876174"/>
    <w:rsid w:val="008805A1"/>
    <w:rsid w:val="00882DA4"/>
    <w:rsid w:val="0088472A"/>
    <w:rsid w:val="00884BA8"/>
    <w:rsid w:val="00886362"/>
    <w:rsid w:val="008863DE"/>
    <w:rsid w:val="00887719"/>
    <w:rsid w:val="008926F6"/>
    <w:rsid w:val="008937C7"/>
    <w:rsid w:val="0089564E"/>
    <w:rsid w:val="00895E4A"/>
    <w:rsid w:val="008972A7"/>
    <w:rsid w:val="008A2A75"/>
    <w:rsid w:val="008A4697"/>
    <w:rsid w:val="008A4A11"/>
    <w:rsid w:val="008A6AEE"/>
    <w:rsid w:val="008A7643"/>
    <w:rsid w:val="008A7B5E"/>
    <w:rsid w:val="008B2ECF"/>
    <w:rsid w:val="008B3C91"/>
    <w:rsid w:val="008B43FC"/>
    <w:rsid w:val="008B517B"/>
    <w:rsid w:val="008B7190"/>
    <w:rsid w:val="008C1818"/>
    <w:rsid w:val="008C2794"/>
    <w:rsid w:val="008C2B02"/>
    <w:rsid w:val="008C4034"/>
    <w:rsid w:val="008C62E7"/>
    <w:rsid w:val="008D29C6"/>
    <w:rsid w:val="008D3DB9"/>
    <w:rsid w:val="008D3DF2"/>
    <w:rsid w:val="008D6CBD"/>
    <w:rsid w:val="008D7BED"/>
    <w:rsid w:val="008E24A4"/>
    <w:rsid w:val="008E37C3"/>
    <w:rsid w:val="008E50E3"/>
    <w:rsid w:val="008E71D5"/>
    <w:rsid w:val="008F2F8A"/>
    <w:rsid w:val="008F3CB5"/>
    <w:rsid w:val="008F6208"/>
    <w:rsid w:val="008F6358"/>
    <w:rsid w:val="008F65F2"/>
    <w:rsid w:val="008F78CA"/>
    <w:rsid w:val="00900F50"/>
    <w:rsid w:val="00903C33"/>
    <w:rsid w:val="00903F87"/>
    <w:rsid w:val="0090427D"/>
    <w:rsid w:val="00904C46"/>
    <w:rsid w:val="009053CD"/>
    <w:rsid w:val="00906304"/>
    <w:rsid w:val="00910C37"/>
    <w:rsid w:val="00910C62"/>
    <w:rsid w:val="009118CE"/>
    <w:rsid w:val="00911AE4"/>
    <w:rsid w:val="0091634D"/>
    <w:rsid w:val="009203CF"/>
    <w:rsid w:val="009207F9"/>
    <w:rsid w:val="00922553"/>
    <w:rsid w:val="00922876"/>
    <w:rsid w:val="00923E82"/>
    <w:rsid w:val="009316DC"/>
    <w:rsid w:val="009317D1"/>
    <w:rsid w:val="00931E5D"/>
    <w:rsid w:val="009341D5"/>
    <w:rsid w:val="0093641B"/>
    <w:rsid w:val="00936E87"/>
    <w:rsid w:val="009436CC"/>
    <w:rsid w:val="00944531"/>
    <w:rsid w:val="00944AC6"/>
    <w:rsid w:val="00946B4E"/>
    <w:rsid w:val="0095224C"/>
    <w:rsid w:val="0095455D"/>
    <w:rsid w:val="00954BD6"/>
    <w:rsid w:val="0095533B"/>
    <w:rsid w:val="009562ED"/>
    <w:rsid w:val="009630B0"/>
    <w:rsid w:val="00963C4A"/>
    <w:rsid w:val="00964501"/>
    <w:rsid w:val="00964FEA"/>
    <w:rsid w:val="009653AE"/>
    <w:rsid w:val="00965D5C"/>
    <w:rsid w:val="009662C8"/>
    <w:rsid w:val="00967BCB"/>
    <w:rsid w:val="009705E5"/>
    <w:rsid w:val="009708A2"/>
    <w:rsid w:val="00971DC9"/>
    <w:rsid w:val="009729B4"/>
    <w:rsid w:val="00973CED"/>
    <w:rsid w:val="00976456"/>
    <w:rsid w:val="009811A1"/>
    <w:rsid w:val="009836D1"/>
    <w:rsid w:val="00983EC4"/>
    <w:rsid w:val="00984A38"/>
    <w:rsid w:val="00985091"/>
    <w:rsid w:val="00985DE1"/>
    <w:rsid w:val="00986DAD"/>
    <w:rsid w:val="0099096B"/>
    <w:rsid w:val="009910BF"/>
    <w:rsid w:val="00992151"/>
    <w:rsid w:val="00995F63"/>
    <w:rsid w:val="00996532"/>
    <w:rsid w:val="009977E0"/>
    <w:rsid w:val="009A0992"/>
    <w:rsid w:val="009A1430"/>
    <w:rsid w:val="009A5916"/>
    <w:rsid w:val="009A5A6D"/>
    <w:rsid w:val="009A793B"/>
    <w:rsid w:val="009B0D90"/>
    <w:rsid w:val="009B1130"/>
    <w:rsid w:val="009B11B2"/>
    <w:rsid w:val="009B5285"/>
    <w:rsid w:val="009C1CA3"/>
    <w:rsid w:val="009C2079"/>
    <w:rsid w:val="009C2CB8"/>
    <w:rsid w:val="009C413E"/>
    <w:rsid w:val="009C6FCA"/>
    <w:rsid w:val="009C7236"/>
    <w:rsid w:val="009D1DB5"/>
    <w:rsid w:val="009D28A2"/>
    <w:rsid w:val="009D3885"/>
    <w:rsid w:val="009D3F93"/>
    <w:rsid w:val="009D59EA"/>
    <w:rsid w:val="009D65F8"/>
    <w:rsid w:val="009D6AE9"/>
    <w:rsid w:val="009E086C"/>
    <w:rsid w:val="009E29D0"/>
    <w:rsid w:val="009E34FC"/>
    <w:rsid w:val="009E3F15"/>
    <w:rsid w:val="009E6ADD"/>
    <w:rsid w:val="009E79A7"/>
    <w:rsid w:val="009F0BD5"/>
    <w:rsid w:val="009F0DB1"/>
    <w:rsid w:val="009F0FCB"/>
    <w:rsid w:val="009F2B72"/>
    <w:rsid w:val="009F2E07"/>
    <w:rsid w:val="009F39DA"/>
    <w:rsid w:val="009F66FC"/>
    <w:rsid w:val="00A01058"/>
    <w:rsid w:val="00A02E92"/>
    <w:rsid w:val="00A04F6E"/>
    <w:rsid w:val="00A0561C"/>
    <w:rsid w:val="00A05AF4"/>
    <w:rsid w:val="00A05D40"/>
    <w:rsid w:val="00A0780D"/>
    <w:rsid w:val="00A10AB8"/>
    <w:rsid w:val="00A1212F"/>
    <w:rsid w:val="00A128F3"/>
    <w:rsid w:val="00A165DE"/>
    <w:rsid w:val="00A21ACD"/>
    <w:rsid w:val="00A21CF2"/>
    <w:rsid w:val="00A30DA2"/>
    <w:rsid w:val="00A30F8C"/>
    <w:rsid w:val="00A329DD"/>
    <w:rsid w:val="00A345A9"/>
    <w:rsid w:val="00A3CCA0"/>
    <w:rsid w:val="00A4174C"/>
    <w:rsid w:val="00A41AEE"/>
    <w:rsid w:val="00A43AB2"/>
    <w:rsid w:val="00A47851"/>
    <w:rsid w:val="00A47B44"/>
    <w:rsid w:val="00A5222A"/>
    <w:rsid w:val="00A52394"/>
    <w:rsid w:val="00A523EC"/>
    <w:rsid w:val="00A52682"/>
    <w:rsid w:val="00A531E4"/>
    <w:rsid w:val="00A54ADA"/>
    <w:rsid w:val="00A5501F"/>
    <w:rsid w:val="00A574DE"/>
    <w:rsid w:val="00A619E8"/>
    <w:rsid w:val="00A62019"/>
    <w:rsid w:val="00A6269E"/>
    <w:rsid w:val="00A63224"/>
    <w:rsid w:val="00A66645"/>
    <w:rsid w:val="00A71F94"/>
    <w:rsid w:val="00A732D1"/>
    <w:rsid w:val="00A73584"/>
    <w:rsid w:val="00A7663D"/>
    <w:rsid w:val="00A76669"/>
    <w:rsid w:val="00A77113"/>
    <w:rsid w:val="00A80613"/>
    <w:rsid w:val="00A80F03"/>
    <w:rsid w:val="00A8437F"/>
    <w:rsid w:val="00A8505F"/>
    <w:rsid w:val="00A85A22"/>
    <w:rsid w:val="00A85C1D"/>
    <w:rsid w:val="00A87406"/>
    <w:rsid w:val="00A943D2"/>
    <w:rsid w:val="00A962E5"/>
    <w:rsid w:val="00A97FD2"/>
    <w:rsid w:val="00AA3E3E"/>
    <w:rsid w:val="00AA3FC9"/>
    <w:rsid w:val="00AA4EBE"/>
    <w:rsid w:val="00AA77F0"/>
    <w:rsid w:val="00AA7CAD"/>
    <w:rsid w:val="00AB1B68"/>
    <w:rsid w:val="00AB4515"/>
    <w:rsid w:val="00AB46B2"/>
    <w:rsid w:val="00AB4BF6"/>
    <w:rsid w:val="00AB5323"/>
    <w:rsid w:val="00AB6207"/>
    <w:rsid w:val="00AB75B3"/>
    <w:rsid w:val="00AB76DD"/>
    <w:rsid w:val="00AC03E8"/>
    <w:rsid w:val="00AC13FC"/>
    <w:rsid w:val="00AC1C66"/>
    <w:rsid w:val="00AC3890"/>
    <w:rsid w:val="00AC3A3A"/>
    <w:rsid w:val="00AC47CD"/>
    <w:rsid w:val="00AC4A61"/>
    <w:rsid w:val="00AC521C"/>
    <w:rsid w:val="00AC52ED"/>
    <w:rsid w:val="00AC534C"/>
    <w:rsid w:val="00AC5922"/>
    <w:rsid w:val="00AC658C"/>
    <w:rsid w:val="00AC66CA"/>
    <w:rsid w:val="00AC70A8"/>
    <w:rsid w:val="00AD0F54"/>
    <w:rsid w:val="00AD3262"/>
    <w:rsid w:val="00AD6BB1"/>
    <w:rsid w:val="00AD6BFF"/>
    <w:rsid w:val="00AE15EF"/>
    <w:rsid w:val="00AF003A"/>
    <w:rsid w:val="00AF28C5"/>
    <w:rsid w:val="00AF3229"/>
    <w:rsid w:val="00AF3898"/>
    <w:rsid w:val="00AF6DB4"/>
    <w:rsid w:val="00AF748B"/>
    <w:rsid w:val="00B00522"/>
    <w:rsid w:val="00B026DA"/>
    <w:rsid w:val="00B07C39"/>
    <w:rsid w:val="00B101D5"/>
    <w:rsid w:val="00B11BF0"/>
    <w:rsid w:val="00B12E98"/>
    <w:rsid w:val="00B13BE2"/>
    <w:rsid w:val="00B14EAA"/>
    <w:rsid w:val="00B20490"/>
    <w:rsid w:val="00B20601"/>
    <w:rsid w:val="00B23790"/>
    <w:rsid w:val="00B24B77"/>
    <w:rsid w:val="00B25A4E"/>
    <w:rsid w:val="00B33C93"/>
    <w:rsid w:val="00B340B7"/>
    <w:rsid w:val="00B348C9"/>
    <w:rsid w:val="00B35BC4"/>
    <w:rsid w:val="00B36E09"/>
    <w:rsid w:val="00B36F0A"/>
    <w:rsid w:val="00B406DF"/>
    <w:rsid w:val="00B4242F"/>
    <w:rsid w:val="00B44297"/>
    <w:rsid w:val="00B44A1A"/>
    <w:rsid w:val="00B44B76"/>
    <w:rsid w:val="00B44F4B"/>
    <w:rsid w:val="00B46129"/>
    <w:rsid w:val="00B5272D"/>
    <w:rsid w:val="00B52C82"/>
    <w:rsid w:val="00B53D1E"/>
    <w:rsid w:val="00B54707"/>
    <w:rsid w:val="00B5538D"/>
    <w:rsid w:val="00B55B72"/>
    <w:rsid w:val="00B6084E"/>
    <w:rsid w:val="00B6115A"/>
    <w:rsid w:val="00B6134B"/>
    <w:rsid w:val="00B6211B"/>
    <w:rsid w:val="00B62C8D"/>
    <w:rsid w:val="00B640B2"/>
    <w:rsid w:val="00B75A02"/>
    <w:rsid w:val="00B778BB"/>
    <w:rsid w:val="00B83003"/>
    <w:rsid w:val="00B83F57"/>
    <w:rsid w:val="00B8499B"/>
    <w:rsid w:val="00B858F2"/>
    <w:rsid w:val="00B8613A"/>
    <w:rsid w:val="00B8661C"/>
    <w:rsid w:val="00B90DF0"/>
    <w:rsid w:val="00B91604"/>
    <w:rsid w:val="00B922D2"/>
    <w:rsid w:val="00B937DA"/>
    <w:rsid w:val="00B95718"/>
    <w:rsid w:val="00B9773E"/>
    <w:rsid w:val="00BA0619"/>
    <w:rsid w:val="00BA0843"/>
    <w:rsid w:val="00BA11EF"/>
    <w:rsid w:val="00BA14DC"/>
    <w:rsid w:val="00BA2110"/>
    <w:rsid w:val="00BA2A21"/>
    <w:rsid w:val="00BA2BB5"/>
    <w:rsid w:val="00BA4272"/>
    <w:rsid w:val="00BA4A69"/>
    <w:rsid w:val="00BA6BBA"/>
    <w:rsid w:val="00BA6EBE"/>
    <w:rsid w:val="00BA74C6"/>
    <w:rsid w:val="00BB0ACD"/>
    <w:rsid w:val="00BB2B4F"/>
    <w:rsid w:val="00BB2B69"/>
    <w:rsid w:val="00BB42FD"/>
    <w:rsid w:val="00BB58D3"/>
    <w:rsid w:val="00BB634A"/>
    <w:rsid w:val="00BB7467"/>
    <w:rsid w:val="00BC0581"/>
    <w:rsid w:val="00BC157D"/>
    <w:rsid w:val="00BC1B61"/>
    <w:rsid w:val="00BC32AA"/>
    <w:rsid w:val="00BC4661"/>
    <w:rsid w:val="00BC5CF9"/>
    <w:rsid w:val="00BC65AF"/>
    <w:rsid w:val="00BD1A0E"/>
    <w:rsid w:val="00BD1F76"/>
    <w:rsid w:val="00BD275E"/>
    <w:rsid w:val="00BD2AB5"/>
    <w:rsid w:val="00BD386A"/>
    <w:rsid w:val="00BD4569"/>
    <w:rsid w:val="00BD56DB"/>
    <w:rsid w:val="00BD6975"/>
    <w:rsid w:val="00BD7B52"/>
    <w:rsid w:val="00BE09EE"/>
    <w:rsid w:val="00BE31B7"/>
    <w:rsid w:val="00BE6CAD"/>
    <w:rsid w:val="00BE7F02"/>
    <w:rsid w:val="00BF0C2E"/>
    <w:rsid w:val="00BF0EFC"/>
    <w:rsid w:val="00BF2798"/>
    <w:rsid w:val="00BF3419"/>
    <w:rsid w:val="00BF3524"/>
    <w:rsid w:val="00BF420B"/>
    <w:rsid w:val="00BF43D7"/>
    <w:rsid w:val="00BF4420"/>
    <w:rsid w:val="00BF698E"/>
    <w:rsid w:val="00BF6D31"/>
    <w:rsid w:val="00C00734"/>
    <w:rsid w:val="00C00CD7"/>
    <w:rsid w:val="00C0290E"/>
    <w:rsid w:val="00C0314D"/>
    <w:rsid w:val="00C0338C"/>
    <w:rsid w:val="00C05C03"/>
    <w:rsid w:val="00C0777C"/>
    <w:rsid w:val="00C10442"/>
    <w:rsid w:val="00C113E4"/>
    <w:rsid w:val="00C141B1"/>
    <w:rsid w:val="00C144E3"/>
    <w:rsid w:val="00C1549B"/>
    <w:rsid w:val="00C175DD"/>
    <w:rsid w:val="00C17901"/>
    <w:rsid w:val="00C17AFD"/>
    <w:rsid w:val="00C21EE2"/>
    <w:rsid w:val="00C24497"/>
    <w:rsid w:val="00C265AC"/>
    <w:rsid w:val="00C27B14"/>
    <w:rsid w:val="00C341E3"/>
    <w:rsid w:val="00C3455A"/>
    <w:rsid w:val="00C3462E"/>
    <w:rsid w:val="00C36203"/>
    <w:rsid w:val="00C365C4"/>
    <w:rsid w:val="00C36F0C"/>
    <w:rsid w:val="00C37372"/>
    <w:rsid w:val="00C400E5"/>
    <w:rsid w:val="00C40555"/>
    <w:rsid w:val="00C440B7"/>
    <w:rsid w:val="00C449F8"/>
    <w:rsid w:val="00C45A9A"/>
    <w:rsid w:val="00C46D79"/>
    <w:rsid w:val="00C47975"/>
    <w:rsid w:val="00C5139A"/>
    <w:rsid w:val="00C52548"/>
    <w:rsid w:val="00C537B1"/>
    <w:rsid w:val="00C540A1"/>
    <w:rsid w:val="00C56F23"/>
    <w:rsid w:val="00C56F59"/>
    <w:rsid w:val="00C57974"/>
    <w:rsid w:val="00C6066E"/>
    <w:rsid w:val="00C6486C"/>
    <w:rsid w:val="00C67D0F"/>
    <w:rsid w:val="00C7268F"/>
    <w:rsid w:val="00C73252"/>
    <w:rsid w:val="00C73D64"/>
    <w:rsid w:val="00C74E34"/>
    <w:rsid w:val="00C77496"/>
    <w:rsid w:val="00C813C3"/>
    <w:rsid w:val="00C83070"/>
    <w:rsid w:val="00C83B26"/>
    <w:rsid w:val="00C84006"/>
    <w:rsid w:val="00C872AF"/>
    <w:rsid w:val="00C909FD"/>
    <w:rsid w:val="00C920C5"/>
    <w:rsid w:val="00C9232E"/>
    <w:rsid w:val="00C9235D"/>
    <w:rsid w:val="00C928BB"/>
    <w:rsid w:val="00C933FA"/>
    <w:rsid w:val="00C93464"/>
    <w:rsid w:val="00CA0BF6"/>
    <w:rsid w:val="00CA0CFD"/>
    <w:rsid w:val="00CA1782"/>
    <w:rsid w:val="00CA2EB2"/>
    <w:rsid w:val="00CA31D8"/>
    <w:rsid w:val="00CA4B42"/>
    <w:rsid w:val="00CA5434"/>
    <w:rsid w:val="00CA6236"/>
    <w:rsid w:val="00CA6463"/>
    <w:rsid w:val="00CB0EDA"/>
    <w:rsid w:val="00CB183E"/>
    <w:rsid w:val="00CB1C18"/>
    <w:rsid w:val="00CB21A6"/>
    <w:rsid w:val="00CB2E61"/>
    <w:rsid w:val="00CB3387"/>
    <w:rsid w:val="00CB5B0E"/>
    <w:rsid w:val="00CB7161"/>
    <w:rsid w:val="00CB74B9"/>
    <w:rsid w:val="00CB7B57"/>
    <w:rsid w:val="00CB7D1E"/>
    <w:rsid w:val="00CC2246"/>
    <w:rsid w:val="00CC57F7"/>
    <w:rsid w:val="00CD00D6"/>
    <w:rsid w:val="00CD1157"/>
    <w:rsid w:val="00CD166A"/>
    <w:rsid w:val="00CD3700"/>
    <w:rsid w:val="00CD397E"/>
    <w:rsid w:val="00CD42EE"/>
    <w:rsid w:val="00CD69EA"/>
    <w:rsid w:val="00CE3FDB"/>
    <w:rsid w:val="00CE5EB7"/>
    <w:rsid w:val="00CE6463"/>
    <w:rsid w:val="00CE7051"/>
    <w:rsid w:val="00CE779C"/>
    <w:rsid w:val="00CF014B"/>
    <w:rsid w:val="00D01661"/>
    <w:rsid w:val="00D01FD8"/>
    <w:rsid w:val="00D03A63"/>
    <w:rsid w:val="00D03EE0"/>
    <w:rsid w:val="00D047CE"/>
    <w:rsid w:val="00D05A76"/>
    <w:rsid w:val="00D112CB"/>
    <w:rsid w:val="00D1168F"/>
    <w:rsid w:val="00D11C11"/>
    <w:rsid w:val="00D121DB"/>
    <w:rsid w:val="00D12AF9"/>
    <w:rsid w:val="00D13ED0"/>
    <w:rsid w:val="00D145FA"/>
    <w:rsid w:val="00D16AD1"/>
    <w:rsid w:val="00D21D22"/>
    <w:rsid w:val="00D22000"/>
    <w:rsid w:val="00D22203"/>
    <w:rsid w:val="00D22339"/>
    <w:rsid w:val="00D223DB"/>
    <w:rsid w:val="00D23202"/>
    <w:rsid w:val="00D2337E"/>
    <w:rsid w:val="00D23DAD"/>
    <w:rsid w:val="00D27032"/>
    <w:rsid w:val="00D275E3"/>
    <w:rsid w:val="00D30581"/>
    <w:rsid w:val="00D32565"/>
    <w:rsid w:val="00D33B36"/>
    <w:rsid w:val="00D34FBB"/>
    <w:rsid w:val="00D41047"/>
    <w:rsid w:val="00D42888"/>
    <w:rsid w:val="00D42B9F"/>
    <w:rsid w:val="00D46FEA"/>
    <w:rsid w:val="00D47A41"/>
    <w:rsid w:val="00D51F99"/>
    <w:rsid w:val="00D54618"/>
    <w:rsid w:val="00D54D86"/>
    <w:rsid w:val="00D555B7"/>
    <w:rsid w:val="00D57A5E"/>
    <w:rsid w:val="00D6371D"/>
    <w:rsid w:val="00D639B1"/>
    <w:rsid w:val="00D645E2"/>
    <w:rsid w:val="00D64847"/>
    <w:rsid w:val="00D64ED0"/>
    <w:rsid w:val="00D658D4"/>
    <w:rsid w:val="00D65F40"/>
    <w:rsid w:val="00D662B5"/>
    <w:rsid w:val="00D67D74"/>
    <w:rsid w:val="00D73353"/>
    <w:rsid w:val="00D73E58"/>
    <w:rsid w:val="00D74512"/>
    <w:rsid w:val="00D77B16"/>
    <w:rsid w:val="00D809D6"/>
    <w:rsid w:val="00D84C1D"/>
    <w:rsid w:val="00D917C2"/>
    <w:rsid w:val="00D938F1"/>
    <w:rsid w:val="00D93F83"/>
    <w:rsid w:val="00D94989"/>
    <w:rsid w:val="00D95208"/>
    <w:rsid w:val="00D962B6"/>
    <w:rsid w:val="00DA02DF"/>
    <w:rsid w:val="00DA42C3"/>
    <w:rsid w:val="00DB0FC6"/>
    <w:rsid w:val="00DB1CE9"/>
    <w:rsid w:val="00DB2212"/>
    <w:rsid w:val="00DB3161"/>
    <w:rsid w:val="00DB3E4C"/>
    <w:rsid w:val="00DB4442"/>
    <w:rsid w:val="00DB5085"/>
    <w:rsid w:val="00DB7C69"/>
    <w:rsid w:val="00DC0051"/>
    <w:rsid w:val="00DC07A3"/>
    <w:rsid w:val="00DC0865"/>
    <w:rsid w:val="00DC3848"/>
    <w:rsid w:val="00DC4545"/>
    <w:rsid w:val="00DC5DCD"/>
    <w:rsid w:val="00DC77C1"/>
    <w:rsid w:val="00DD0406"/>
    <w:rsid w:val="00DD0BF9"/>
    <w:rsid w:val="00DD1051"/>
    <w:rsid w:val="00DD1835"/>
    <w:rsid w:val="00DD4ABA"/>
    <w:rsid w:val="00DD4C58"/>
    <w:rsid w:val="00DE0602"/>
    <w:rsid w:val="00DE0671"/>
    <w:rsid w:val="00DE3247"/>
    <w:rsid w:val="00DE3752"/>
    <w:rsid w:val="00DE37D9"/>
    <w:rsid w:val="00DE50CA"/>
    <w:rsid w:val="00DE5FD7"/>
    <w:rsid w:val="00DE6CA0"/>
    <w:rsid w:val="00DE75CB"/>
    <w:rsid w:val="00DE77D3"/>
    <w:rsid w:val="00DE7E81"/>
    <w:rsid w:val="00DF047C"/>
    <w:rsid w:val="00DF0CF3"/>
    <w:rsid w:val="00DF1856"/>
    <w:rsid w:val="00DF27A6"/>
    <w:rsid w:val="00DF298C"/>
    <w:rsid w:val="00DF2A1D"/>
    <w:rsid w:val="00DF3A18"/>
    <w:rsid w:val="00DF3D03"/>
    <w:rsid w:val="00DF4C14"/>
    <w:rsid w:val="00DF73FD"/>
    <w:rsid w:val="00DF7537"/>
    <w:rsid w:val="00DF7F34"/>
    <w:rsid w:val="00E00334"/>
    <w:rsid w:val="00E01A09"/>
    <w:rsid w:val="00E02EB8"/>
    <w:rsid w:val="00E03588"/>
    <w:rsid w:val="00E035A5"/>
    <w:rsid w:val="00E047C7"/>
    <w:rsid w:val="00E061F7"/>
    <w:rsid w:val="00E07AE8"/>
    <w:rsid w:val="00E10337"/>
    <w:rsid w:val="00E11A1A"/>
    <w:rsid w:val="00E12F08"/>
    <w:rsid w:val="00E13ED6"/>
    <w:rsid w:val="00E15499"/>
    <w:rsid w:val="00E1557E"/>
    <w:rsid w:val="00E17EA5"/>
    <w:rsid w:val="00E211F1"/>
    <w:rsid w:val="00E2176F"/>
    <w:rsid w:val="00E239EA"/>
    <w:rsid w:val="00E241AA"/>
    <w:rsid w:val="00E25E96"/>
    <w:rsid w:val="00E27179"/>
    <w:rsid w:val="00E2733B"/>
    <w:rsid w:val="00E30119"/>
    <w:rsid w:val="00E30788"/>
    <w:rsid w:val="00E30BE4"/>
    <w:rsid w:val="00E352BC"/>
    <w:rsid w:val="00E36703"/>
    <w:rsid w:val="00E37CA0"/>
    <w:rsid w:val="00E37E9A"/>
    <w:rsid w:val="00E4061B"/>
    <w:rsid w:val="00E4147B"/>
    <w:rsid w:val="00E4493B"/>
    <w:rsid w:val="00E46B1D"/>
    <w:rsid w:val="00E50455"/>
    <w:rsid w:val="00E5086D"/>
    <w:rsid w:val="00E51BF2"/>
    <w:rsid w:val="00E51DDF"/>
    <w:rsid w:val="00E534C8"/>
    <w:rsid w:val="00E56003"/>
    <w:rsid w:val="00E6184A"/>
    <w:rsid w:val="00E6702E"/>
    <w:rsid w:val="00E70809"/>
    <w:rsid w:val="00E70AEC"/>
    <w:rsid w:val="00E756CB"/>
    <w:rsid w:val="00E80F1C"/>
    <w:rsid w:val="00E8164D"/>
    <w:rsid w:val="00E86044"/>
    <w:rsid w:val="00E92810"/>
    <w:rsid w:val="00E92A9B"/>
    <w:rsid w:val="00E93063"/>
    <w:rsid w:val="00E9366A"/>
    <w:rsid w:val="00E93CA6"/>
    <w:rsid w:val="00E93D8D"/>
    <w:rsid w:val="00EA1DB3"/>
    <w:rsid w:val="00EA2108"/>
    <w:rsid w:val="00EA2F70"/>
    <w:rsid w:val="00EA76E7"/>
    <w:rsid w:val="00EB27EA"/>
    <w:rsid w:val="00EB2CA8"/>
    <w:rsid w:val="00EB3EF0"/>
    <w:rsid w:val="00EB6AEA"/>
    <w:rsid w:val="00EC2BB1"/>
    <w:rsid w:val="00EC3F49"/>
    <w:rsid w:val="00EC48E4"/>
    <w:rsid w:val="00EC4ED7"/>
    <w:rsid w:val="00ED08D4"/>
    <w:rsid w:val="00ED17A6"/>
    <w:rsid w:val="00ED45D1"/>
    <w:rsid w:val="00ED57C9"/>
    <w:rsid w:val="00ED64BF"/>
    <w:rsid w:val="00ED672F"/>
    <w:rsid w:val="00ED6D9F"/>
    <w:rsid w:val="00EE10B7"/>
    <w:rsid w:val="00EE3C8E"/>
    <w:rsid w:val="00EE3DB9"/>
    <w:rsid w:val="00EE45CA"/>
    <w:rsid w:val="00EE460F"/>
    <w:rsid w:val="00EE56B7"/>
    <w:rsid w:val="00EE6170"/>
    <w:rsid w:val="00EE7ECD"/>
    <w:rsid w:val="00EF0760"/>
    <w:rsid w:val="00EF1001"/>
    <w:rsid w:val="00EF24F6"/>
    <w:rsid w:val="00EF3F1F"/>
    <w:rsid w:val="00EF437A"/>
    <w:rsid w:val="00EF56B8"/>
    <w:rsid w:val="00EF7723"/>
    <w:rsid w:val="00EF7B12"/>
    <w:rsid w:val="00F00460"/>
    <w:rsid w:val="00F05BF5"/>
    <w:rsid w:val="00F06ACD"/>
    <w:rsid w:val="00F10B89"/>
    <w:rsid w:val="00F10C10"/>
    <w:rsid w:val="00F10F7E"/>
    <w:rsid w:val="00F11785"/>
    <w:rsid w:val="00F11AAE"/>
    <w:rsid w:val="00F1260E"/>
    <w:rsid w:val="00F13846"/>
    <w:rsid w:val="00F13ABC"/>
    <w:rsid w:val="00F15BF6"/>
    <w:rsid w:val="00F166B9"/>
    <w:rsid w:val="00F205E2"/>
    <w:rsid w:val="00F209F4"/>
    <w:rsid w:val="00F2119D"/>
    <w:rsid w:val="00F2222E"/>
    <w:rsid w:val="00F229AB"/>
    <w:rsid w:val="00F24170"/>
    <w:rsid w:val="00F24BCB"/>
    <w:rsid w:val="00F27BD6"/>
    <w:rsid w:val="00F30ABF"/>
    <w:rsid w:val="00F32783"/>
    <w:rsid w:val="00F3373B"/>
    <w:rsid w:val="00F37429"/>
    <w:rsid w:val="00F40ADF"/>
    <w:rsid w:val="00F51BE5"/>
    <w:rsid w:val="00F53098"/>
    <w:rsid w:val="00F54217"/>
    <w:rsid w:val="00F546C3"/>
    <w:rsid w:val="00F56091"/>
    <w:rsid w:val="00F60013"/>
    <w:rsid w:val="00F603E3"/>
    <w:rsid w:val="00F609E5"/>
    <w:rsid w:val="00F61220"/>
    <w:rsid w:val="00F6586E"/>
    <w:rsid w:val="00F67002"/>
    <w:rsid w:val="00F6779D"/>
    <w:rsid w:val="00F679DD"/>
    <w:rsid w:val="00F70F76"/>
    <w:rsid w:val="00F728C9"/>
    <w:rsid w:val="00F7576F"/>
    <w:rsid w:val="00F757BE"/>
    <w:rsid w:val="00F775DF"/>
    <w:rsid w:val="00F7760A"/>
    <w:rsid w:val="00F829A4"/>
    <w:rsid w:val="00F82F83"/>
    <w:rsid w:val="00F85D8E"/>
    <w:rsid w:val="00F93EDA"/>
    <w:rsid w:val="00F94F7B"/>
    <w:rsid w:val="00F9667C"/>
    <w:rsid w:val="00FA0563"/>
    <w:rsid w:val="00FA0640"/>
    <w:rsid w:val="00FA39D0"/>
    <w:rsid w:val="00FA4477"/>
    <w:rsid w:val="00FA79AC"/>
    <w:rsid w:val="00FB4315"/>
    <w:rsid w:val="00FB61E3"/>
    <w:rsid w:val="00FC1465"/>
    <w:rsid w:val="00FC6D8F"/>
    <w:rsid w:val="00FC71A8"/>
    <w:rsid w:val="00FC7BE2"/>
    <w:rsid w:val="00FD0F56"/>
    <w:rsid w:val="00FD4185"/>
    <w:rsid w:val="00FD7593"/>
    <w:rsid w:val="00FD7EB6"/>
    <w:rsid w:val="00FE2F51"/>
    <w:rsid w:val="00FE4E6F"/>
    <w:rsid w:val="00FF065B"/>
    <w:rsid w:val="00FF12C7"/>
    <w:rsid w:val="00FF4979"/>
    <w:rsid w:val="00FF7A91"/>
    <w:rsid w:val="025CCA86"/>
    <w:rsid w:val="0366B99B"/>
    <w:rsid w:val="045BB3BE"/>
    <w:rsid w:val="06360964"/>
    <w:rsid w:val="06D1197A"/>
    <w:rsid w:val="08C7FFDF"/>
    <w:rsid w:val="0A1C17CF"/>
    <w:rsid w:val="0A547C2B"/>
    <w:rsid w:val="0B567DD6"/>
    <w:rsid w:val="0D210147"/>
    <w:rsid w:val="0DD6D558"/>
    <w:rsid w:val="0E8F7FE8"/>
    <w:rsid w:val="0E9AE607"/>
    <w:rsid w:val="1175B249"/>
    <w:rsid w:val="136F94A5"/>
    <w:rsid w:val="13F6E959"/>
    <w:rsid w:val="14972804"/>
    <w:rsid w:val="1545D92C"/>
    <w:rsid w:val="1589A782"/>
    <w:rsid w:val="177DFFB8"/>
    <w:rsid w:val="182F97D2"/>
    <w:rsid w:val="186366E8"/>
    <w:rsid w:val="19D14C1A"/>
    <w:rsid w:val="1A281BAE"/>
    <w:rsid w:val="1C12E706"/>
    <w:rsid w:val="1CB3D3BA"/>
    <w:rsid w:val="1CC49DB7"/>
    <w:rsid w:val="1D2EF9F2"/>
    <w:rsid w:val="1D9F8993"/>
    <w:rsid w:val="1E9AFE9F"/>
    <w:rsid w:val="1F6A5317"/>
    <w:rsid w:val="20D5DEAC"/>
    <w:rsid w:val="20E5FFEB"/>
    <w:rsid w:val="2127BD97"/>
    <w:rsid w:val="2139D24C"/>
    <w:rsid w:val="218FA2F9"/>
    <w:rsid w:val="22C7D275"/>
    <w:rsid w:val="24C89C23"/>
    <w:rsid w:val="24F72D0F"/>
    <w:rsid w:val="251C73C5"/>
    <w:rsid w:val="25760C9D"/>
    <w:rsid w:val="26BFE71F"/>
    <w:rsid w:val="270ECEB6"/>
    <w:rsid w:val="2720A3F7"/>
    <w:rsid w:val="29EA314A"/>
    <w:rsid w:val="2A09557D"/>
    <w:rsid w:val="2B1A8738"/>
    <w:rsid w:val="2B4B9843"/>
    <w:rsid w:val="2C6250E2"/>
    <w:rsid w:val="2C7323CF"/>
    <w:rsid w:val="2FD38886"/>
    <w:rsid w:val="3144FBAF"/>
    <w:rsid w:val="3471BC0A"/>
    <w:rsid w:val="3517DFAE"/>
    <w:rsid w:val="36374159"/>
    <w:rsid w:val="36AED42E"/>
    <w:rsid w:val="3864398A"/>
    <w:rsid w:val="39541197"/>
    <w:rsid w:val="3E1F2997"/>
    <w:rsid w:val="3E45574B"/>
    <w:rsid w:val="4347D87F"/>
    <w:rsid w:val="434EAEB8"/>
    <w:rsid w:val="44D558E9"/>
    <w:rsid w:val="476F9B3D"/>
    <w:rsid w:val="47EC8A01"/>
    <w:rsid w:val="4991A438"/>
    <w:rsid w:val="4A325950"/>
    <w:rsid w:val="4D22113B"/>
    <w:rsid w:val="4F1D2AA7"/>
    <w:rsid w:val="4F6EED32"/>
    <w:rsid w:val="50481759"/>
    <w:rsid w:val="5111C1CB"/>
    <w:rsid w:val="5176D895"/>
    <w:rsid w:val="52FBD8CD"/>
    <w:rsid w:val="536B268E"/>
    <w:rsid w:val="538D11ED"/>
    <w:rsid w:val="57435AA9"/>
    <w:rsid w:val="57E60C1A"/>
    <w:rsid w:val="59773C24"/>
    <w:rsid w:val="5A3AE228"/>
    <w:rsid w:val="5A8C7820"/>
    <w:rsid w:val="5AAE95D1"/>
    <w:rsid w:val="5C6D0C69"/>
    <w:rsid w:val="5DB43B4D"/>
    <w:rsid w:val="5E4C9379"/>
    <w:rsid w:val="60712E6C"/>
    <w:rsid w:val="608FDE18"/>
    <w:rsid w:val="6099F8A1"/>
    <w:rsid w:val="621A4C26"/>
    <w:rsid w:val="632AC9EA"/>
    <w:rsid w:val="64393F2E"/>
    <w:rsid w:val="69249598"/>
    <w:rsid w:val="696EB991"/>
    <w:rsid w:val="6A29388B"/>
    <w:rsid w:val="6BC5FDA1"/>
    <w:rsid w:val="6C6F9F9A"/>
    <w:rsid w:val="6CC136B6"/>
    <w:rsid w:val="6D333AAB"/>
    <w:rsid w:val="6E5398C1"/>
    <w:rsid w:val="6E76B360"/>
    <w:rsid w:val="6F5E5A1C"/>
    <w:rsid w:val="6FDF44C8"/>
    <w:rsid w:val="705670A2"/>
    <w:rsid w:val="73038D9A"/>
    <w:rsid w:val="73359CFE"/>
    <w:rsid w:val="74C063F2"/>
    <w:rsid w:val="760D0C0B"/>
    <w:rsid w:val="76B2F5AA"/>
    <w:rsid w:val="77431401"/>
    <w:rsid w:val="79B05B75"/>
    <w:rsid w:val="7AAE4FC1"/>
    <w:rsid w:val="7C2EB766"/>
    <w:rsid w:val="7C4A2022"/>
    <w:rsid w:val="7D0EE88F"/>
    <w:rsid w:val="7D1D2951"/>
    <w:rsid w:val="7D6483A8"/>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929392"/>
  <w15:docId w15:val="{15FFBB6B-1F98-4EB3-841C-EAF76E5FA2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qFormat="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uiPriority="0"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uiPriority="0"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1"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576C98"/>
  </w:style>
  <w:style w:type="paragraph" w:styleId="Heading1">
    <w:name w:val="heading 1"/>
    <w:basedOn w:val="Normal"/>
    <w:link w:val="Heading1Char"/>
    <w:uiPriority w:val="1"/>
    <w:qFormat/>
    <w:rsid w:val="005703E1"/>
    <w:pPr>
      <w:widowControl w:val="0"/>
      <w:spacing w:before="118" w:after="0" w:line="240" w:lineRule="auto"/>
      <w:ind w:left="102" w:hanging="360"/>
      <w:outlineLvl w:val="0"/>
    </w:pPr>
    <w:rPr>
      <w:rFonts w:ascii="Arial" w:hAnsi="Arial" w:eastAsia="Arial" w:cs="Arial"/>
      <w:b/>
      <w:bCs/>
      <w:sz w:val="20"/>
      <w:szCs w:val="20"/>
    </w:rPr>
  </w:style>
  <w:style w:type="paragraph" w:styleId="Heading2">
    <w:name w:val="heading 2"/>
    <w:basedOn w:val="Normal"/>
    <w:next w:val="Normal"/>
    <w:link w:val="Heading2Char"/>
    <w:uiPriority w:val="9"/>
    <w:unhideWhenUsed/>
    <w:qFormat/>
    <w:rsid w:val="000B2624"/>
    <w:pPr>
      <w:keepNext/>
      <w:keepLines/>
      <w:spacing w:before="40" w:after="0"/>
      <w:outlineLvl w:val="1"/>
    </w:pPr>
    <w:rPr>
      <w:rFonts w:asciiTheme="majorHAnsi" w:hAnsiTheme="majorHAnsi" w:eastAsiaTheme="majorEastAsia" w:cstheme="majorBidi"/>
      <w:color w:val="365F91" w:themeColor="accent1" w:themeShade="BF"/>
      <w:sz w:val="26"/>
      <w:szCs w:val="26"/>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Default" w:customStyle="1">
    <w:name w:val="Default"/>
    <w:link w:val="DefaultChar"/>
    <w:rsid w:val="00A21ACD"/>
    <w:pPr>
      <w:autoSpaceDE w:val="0"/>
      <w:autoSpaceDN w:val="0"/>
      <w:adjustRightInd w:val="0"/>
      <w:spacing w:after="0" w:line="240" w:lineRule="auto"/>
    </w:pPr>
    <w:rPr>
      <w:rFonts w:ascii="PF Handbook Pro" w:hAnsi="PF Handbook Pro" w:cs="PF Handbook Pro"/>
      <w:color w:val="000000"/>
      <w:sz w:val="24"/>
      <w:szCs w:val="24"/>
    </w:rPr>
  </w:style>
  <w:style w:type="paragraph" w:styleId="Pa0" w:customStyle="1">
    <w:name w:val="Pa0"/>
    <w:basedOn w:val="Default"/>
    <w:next w:val="Default"/>
    <w:uiPriority w:val="99"/>
    <w:rsid w:val="00A21ACD"/>
    <w:pPr>
      <w:spacing w:line="241" w:lineRule="atLeast"/>
    </w:pPr>
    <w:rPr>
      <w:rFonts w:cstheme="minorBidi"/>
      <w:color w:val="auto"/>
    </w:rPr>
  </w:style>
  <w:style w:type="character" w:styleId="A0" w:customStyle="1">
    <w:name w:val="A0"/>
    <w:uiPriority w:val="99"/>
    <w:rsid w:val="00A21ACD"/>
    <w:rPr>
      <w:rFonts w:cs="PF Handbook Pro"/>
      <w:color w:val="000000"/>
      <w:sz w:val="23"/>
      <w:szCs w:val="23"/>
    </w:rPr>
  </w:style>
  <w:style w:type="character" w:styleId="A1" w:customStyle="1">
    <w:name w:val="A1"/>
    <w:uiPriority w:val="99"/>
    <w:rsid w:val="00A21ACD"/>
    <w:rPr>
      <w:rFonts w:ascii="PF Handbook Pro Medium" w:hAnsi="PF Handbook Pro Medium" w:cs="PF Handbook Pro Medium"/>
      <w:color w:val="000000"/>
      <w:sz w:val="28"/>
      <w:szCs w:val="28"/>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Bullet"/>
    <w:basedOn w:val="Normal"/>
    <w:link w:val="ListParagraphChar"/>
    <w:uiPriority w:val="34"/>
    <w:qFormat/>
    <w:rsid w:val="00A21ACD"/>
    <w:pPr>
      <w:ind w:left="720"/>
      <w:contextualSpacing/>
    </w:pPr>
  </w:style>
  <w:style w:type="table" w:styleId="TableGrid">
    <w:name w:val="Table Grid"/>
    <w:basedOn w:val="TableNormal"/>
    <w:uiPriority w:val="39"/>
    <w:rsid w:val="00A21ACD"/>
    <w:pPr>
      <w:spacing w:after="0" w:line="240" w:lineRule="auto"/>
    </w:pPr>
    <w:rPr>
      <w:rFonts w:ascii="Times New Roman" w:hAnsi="Times New Roman" w:eastAsia="Times New Roman" w:cs="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BalloonText">
    <w:name w:val="Balloon Text"/>
    <w:basedOn w:val="Normal"/>
    <w:link w:val="BalloonTextChar"/>
    <w:uiPriority w:val="99"/>
    <w:semiHidden/>
    <w:unhideWhenUsed/>
    <w:rsid w:val="00156D8C"/>
    <w:pPr>
      <w:spacing w:after="0" w:line="240" w:lineRule="auto"/>
    </w:pPr>
    <w:rPr>
      <w:rFonts w:ascii="Tahoma" w:hAnsi="Tahoma" w:cs="Tahoma"/>
      <w:sz w:val="16"/>
      <w:szCs w:val="16"/>
    </w:rPr>
  </w:style>
  <w:style w:type="character" w:styleId="BalloonTextChar" w:customStyle="1">
    <w:name w:val="Balloon Text Char"/>
    <w:basedOn w:val="DefaultParagraphFont"/>
    <w:link w:val="BalloonText"/>
    <w:uiPriority w:val="99"/>
    <w:semiHidden/>
    <w:rsid w:val="00156D8C"/>
    <w:rPr>
      <w:rFonts w:ascii="Tahoma" w:hAnsi="Tahoma" w:cs="Tahoma"/>
      <w:sz w:val="16"/>
      <w:szCs w:val="16"/>
    </w:rPr>
  </w:style>
  <w:style w:type="paragraph" w:styleId="Header">
    <w:name w:val="header"/>
    <w:basedOn w:val="Normal"/>
    <w:link w:val="HeaderChar"/>
    <w:uiPriority w:val="99"/>
    <w:unhideWhenUsed/>
    <w:rsid w:val="00D74512"/>
    <w:pPr>
      <w:tabs>
        <w:tab w:val="center" w:pos="4819"/>
        <w:tab w:val="right" w:pos="9638"/>
      </w:tabs>
      <w:spacing w:after="0" w:line="240" w:lineRule="auto"/>
    </w:pPr>
  </w:style>
  <w:style w:type="character" w:styleId="HeaderChar" w:customStyle="1">
    <w:name w:val="Header Char"/>
    <w:basedOn w:val="DefaultParagraphFont"/>
    <w:link w:val="Header"/>
    <w:uiPriority w:val="99"/>
    <w:rsid w:val="00D74512"/>
  </w:style>
  <w:style w:type="paragraph" w:styleId="Footer">
    <w:name w:val="footer"/>
    <w:basedOn w:val="Normal"/>
    <w:link w:val="FooterChar"/>
    <w:uiPriority w:val="99"/>
    <w:unhideWhenUsed/>
    <w:rsid w:val="00D74512"/>
    <w:pPr>
      <w:tabs>
        <w:tab w:val="center" w:pos="4819"/>
        <w:tab w:val="right" w:pos="9638"/>
      </w:tabs>
      <w:spacing w:after="0" w:line="240" w:lineRule="auto"/>
    </w:pPr>
  </w:style>
  <w:style w:type="character" w:styleId="FooterChar" w:customStyle="1">
    <w:name w:val="Footer Char"/>
    <w:basedOn w:val="DefaultParagraphFont"/>
    <w:link w:val="Footer"/>
    <w:uiPriority w:val="99"/>
    <w:rsid w:val="00D74512"/>
  </w:style>
  <w:style w:type="paragraph" w:styleId="NoParagraphStyle" w:customStyle="1">
    <w:name w:val="[No Paragraph Style]"/>
    <w:rsid w:val="005A5EE3"/>
    <w:pPr>
      <w:autoSpaceDE w:val="0"/>
      <w:autoSpaceDN w:val="0"/>
      <w:adjustRightInd w:val="0"/>
      <w:spacing w:after="0" w:line="288" w:lineRule="auto"/>
      <w:textAlignment w:val="center"/>
    </w:pPr>
    <w:rPr>
      <w:rFonts w:ascii="Minion Pro" w:hAnsi="Minion Pro" w:cs="Minion Pro"/>
      <w:color w:val="000000"/>
      <w:sz w:val="24"/>
      <w:szCs w:val="24"/>
    </w:rPr>
  </w:style>
  <w:style w:type="paragraph" w:styleId="Tekstas" w:customStyle="1">
    <w:name w:val="Tekstas"/>
    <w:basedOn w:val="NoParagraphStyle"/>
    <w:uiPriority w:val="99"/>
    <w:rsid w:val="005A5EE3"/>
    <w:pPr>
      <w:spacing w:before="227" w:line="292" w:lineRule="atLeast"/>
      <w:jc w:val="both"/>
    </w:pPr>
    <w:rPr>
      <w:rFonts w:ascii="PF Handbook Pro" w:hAnsi="PF Handbook Pro" w:cs="PF Handbook Pro"/>
    </w:rPr>
  </w:style>
  <w:style w:type="character" w:styleId="CommentReference">
    <w:name w:val="annotation reference"/>
    <w:uiPriority w:val="99"/>
    <w:rsid w:val="0002472D"/>
    <w:rPr>
      <w:sz w:val="16"/>
      <w:szCs w:val="16"/>
    </w:rPr>
  </w:style>
  <w:style w:type="character" w:styleId="A2" w:customStyle="1">
    <w:name w:val="A2"/>
    <w:uiPriority w:val="99"/>
    <w:rsid w:val="00C365C4"/>
    <w:rPr>
      <w:rFonts w:cs="PF Handbook Pro"/>
      <w:color w:val="000000"/>
      <w:sz w:val="23"/>
      <w:szCs w:val="23"/>
    </w:rPr>
  </w:style>
  <w:style w:type="paragraph" w:styleId="TOC1">
    <w:name w:val="toc 1"/>
    <w:basedOn w:val="Normal"/>
    <w:uiPriority w:val="39"/>
    <w:qFormat/>
    <w:rsid w:val="009910BF"/>
    <w:pPr>
      <w:widowControl w:val="0"/>
      <w:spacing w:after="0" w:line="240" w:lineRule="auto"/>
      <w:ind w:left="462" w:hanging="360"/>
    </w:pPr>
    <w:rPr>
      <w:rFonts w:ascii="Arial" w:hAnsi="Arial" w:eastAsia="Arial" w:cs="Arial"/>
      <w:sz w:val="20"/>
      <w:szCs w:val="20"/>
    </w:rPr>
  </w:style>
  <w:style w:type="character" w:styleId="Hyperlink">
    <w:name w:val="Hyperlink"/>
    <w:basedOn w:val="DefaultParagraphFont"/>
    <w:uiPriority w:val="99"/>
    <w:unhideWhenUsed/>
    <w:rsid w:val="009910BF"/>
    <w:rPr>
      <w:color w:val="0000FF" w:themeColor="hyperlink"/>
      <w:u w:val="single"/>
    </w:rPr>
  </w:style>
  <w:style w:type="paragraph" w:styleId="BodyText">
    <w:name w:val="Body Text"/>
    <w:basedOn w:val="Normal"/>
    <w:link w:val="BodyTextChar"/>
    <w:uiPriority w:val="1"/>
    <w:qFormat/>
    <w:rsid w:val="009910BF"/>
    <w:pPr>
      <w:widowControl w:val="0"/>
      <w:spacing w:before="60" w:after="0" w:line="240" w:lineRule="auto"/>
      <w:ind w:left="222"/>
      <w:jc w:val="both"/>
    </w:pPr>
    <w:rPr>
      <w:rFonts w:ascii="Arial" w:hAnsi="Arial" w:eastAsia="Arial" w:cs="Arial"/>
      <w:sz w:val="20"/>
      <w:szCs w:val="20"/>
    </w:rPr>
  </w:style>
  <w:style w:type="character" w:styleId="BodyTextChar" w:customStyle="1">
    <w:name w:val="Body Text Char"/>
    <w:basedOn w:val="DefaultParagraphFont"/>
    <w:link w:val="BodyText"/>
    <w:uiPriority w:val="1"/>
    <w:rsid w:val="009910BF"/>
    <w:rPr>
      <w:rFonts w:ascii="Arial" w:hAnsi="Arial" w:eastAsia="Arial" w:cs="Arial"/>
      <w:sz w:val="20"/>
      <w:szCs w:val="20"/>
      <w:lang w:val="en-GB"/>
    </w:rPr>
  </w:style>
  <w:style w:type="paragraph" w:styleId="NormalWeb">
    <w:name w:val="Normal (Web)"/>
    <w:basedOn w:val="Normal"/>
    <w:uiPriority w:val="99"/>
    <w:unhideWhenUsed/>
    <w:rsid w:val="005703E1"/>
    <w:pPr>
      <w:spacing w:before="100" w:beforeAutospacing="1" w:after="100" w:afterAutospacing="1" w:line="240" w:lineRule="auto"/>
    </w:pPr>
    <w:rPr>
      <w:rFonts w:ascii="Times New Roman" w:hAnsi="Times New Roman" w:eastAsia="Times New Roman" w:cs="Times New Roman"/>
      <w:sz w:val="24"/>
      <w:szCs w:val="24"/>
      <w:lang w:eastAsia="lt-LT"/>
    </w:rPr>
  </w:style>
  <w:style w:type="character" w:styleId="Heading1Char" w:customStyle="1">
    <w:name w:val="Heading 1 Char"/>
    <w:basedOn w:val="DefaultParagraphFont"/>
    <w:link w:val="Heading1"/>
    <w:uiPriority w:val="1"/>
    <w:rsid w:val="005703E1"/>
    <w:rPr>
      <w:rFonts w:ascii="Arial" w:hAnsi="Arial" w:eastAsia="Arial" w:cs="Arial"/>
      <w:b/>
      <w:bCs/>
      <w:sz w:val="20"/>
      <w:szCs w:val="20"/>
      <w:lang w:val="en-GB"/>
    </w:rPr>
  </w:style>
  <w:style w:type="paragraph" w:styleId="TableParagraph" w:customStyle="1">
    <w:name w:val="Table Paragraph"/>
    <w:basedOn w:val="Normal"/>
    <w:uiPriority w:val="1"/>
    <w:qFormat/>
    <w:rsid w:val="002202AC"/>
    <w:pPr>
      <w:widowControl w:val="0"/>
      <w:spacing w:after="0" w:line="240" w:lineRule="auto"/>
      <w:ind w:left="103"/>
      <w:jc w:val="both"/>
    </w:pPr>
    <w:rPr>
      <w:rFonts w:ascii="Arial" w:hAnsi="Arial" w:eastAsia="Arial" w:cs="Arial"/>
    </w:rPr>
  </w:style>
  <w:style w:type="paragraph" w:styleId="Subtitle">
    <w:name w:val="Subtitle"/>
    <w:basedOn w:val="Normal"/>
    <w:link w:val="SubtitleChar"/>
    <w:uiPriority w:val="99"/>
    <w:qFormat/>
    <w:rsid w:val="001812B0"/>
    <w:pPr>
      <w:spacing w:after="0" w:line="240" w:lineRule="auto"/>
    </w:pPr>
    <w:rPr>
      <w:rFonts w:ascii="Times New Roman" w:hAnsi="Times New Roman" w:eastAsia="Times New Roman" w:cs="Times New Roman"/>
      <w:sz w:val="24"/>
      <w:szCs w:val="24"/>
      <w:u w:val="single"/>
    </w:rPr>
  </w:style>
  <w:style w:type="character" w:styleId="SubtitleChar" w:customStyle="1">
    <w:name w:val="Subtitle Char"/>
    <w:basedOn w:val="DefaultParagraphFont"/>
    <w:link w:val="Subtitle"/>
    <w:uiPriority w:val="99"/>
    <w:rsid w:val="001812B0"/>
    <w:rPr>
      <w:rFonts w:ascii="Times New Roman" w:hAnsi="Times New Roman" w:eastAsia="Times New Roman" w:cs="Times New Roman"/>
      <w:sz w:val="24"/>
      <w:szCs w:val="24"/>
      <w:u w:val="single"/>
      <w:lang w:val="en-GB"/>
    </w:rPr>
  </w:style>
  <w:style w:type="paragraph" w:styleId="FootnoteText">
    <w:name w:val="footnote text"/>
    <w:basedOn w:val="Normal"/>
    <w:link w:val="FootnoteTextChar"/>
    <w:rsid w:val="001812B0"/>
    <w:pPr>
      <w:spacing w:after="0" w:line="240" w:lineRule="auto"/>
    </w:pPr>
    <w:rPr>
      <w:rFonts w:ascii="Times New Roman" w:hAnsi="Times New Roman" w:eastAsia="Times New Roman" w:cs="Times New Roman"/>
      <w:sz w:val="20"/>
      <w:szCs w:val="20"/>
    </w:rPr>
  </w:style>
  <w:style w:type="character" w:styleId="FootnoteTextChar" w:customStyle="1">
    <w:name w:val="Footnote Text Char"/>
    <w:basedOn w:val="DefaultParagraphFont"/>
    <w:link w:val="FootnoteText"/>
    <w:rsid w:val="001812B0"/>
    <w:rPr>
      <w:rFonts w:ascii="Times New Roman" w:hAnsi="Times New Roman" w:eastAsia="Times New Roman" w:cs="Times New Roman"/>
      <w:sz w:val="20"/>
      <w:szCs w:val="20"/>
    </w:rPr>
  </w:style>
  <w:style w:type="character" w:styleId="FootnoteReference">
    <w:name w:val="footnote reference"/>
    <w:basedOn w:val="DefaultParagraphFont"/>
    <w:rsid w:val="001812B0"/>
    <w:rPr>
      <w:vertAlign w:val="superscript"/>
    </w:rPr>
  </w:style>
  <w:style w:type="character" w:styleId="ListParagraphChar" w:customStyle="1">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1812B0"/>
  </w:style>
  <w:style w:type="character" w:styleId="Style2" w:customStyle="1">
    <w:name w:val="Style2"/>
    <w:basedOn w:val="DefaultParagraphFont"/>
    <w:uiPriority w:val="1"/>
    <w:rsid w:val="001812B0"/>
    <w:rPr>
      <w:rFonts w:ascii="Arial" w:hAnsi="Arial"/>
      <w:sz w:val="20"/>
    </w:rPr>
  </w:style>
  <w:style w:type="character" w:styleId="PlaceholderText">
    <w:name w:val="Placeholder Text"/>
    <w:basedOn w:val="DefaultParagraphFont"/>
    <w:uiPriority w:val="99"/>
    <w:semiHidden/>
    <w:rsid w:val="001812B0"/>
    <w:rPr>
      <w:color w:val="808080"/>
    </w:rPr>
  </w:style>
  <w:style w:type="character" w:styleId="Style1" w:customStyle="1">
    <w:name w:val="Style1"/>
    <w:basedOn w:val="DefaultParagraphFont"/>
    <w:uiPriority w:val="1"/>
    <w:rsid w:val="001812B0"/>
    <w:rPr>
      <w:rFonts w:ascii="Trebuchet MS" w:hAnsi="Trebuchet MS"/>
    </w:rPr>
  </w:style>
  <w:style w:type="character" w:styleId="Style3" w:customStyle="1">
    <w:name w:val="Style3"/>
    <w:basedOn w:val="DefaultParagraphFont"/>
    <w:uiPriority w:val="1"/>
    <w:rsid w:val="001812B0"/>
    <w:rPr>
      <w:rFonts w:ascii="Trebuchet MS" w:hAnsi="Trebuchet MS"/>
    </w:rPr>
  </w:style>
  <w:style w:type="paragraph" w:styleId="CommentText">
    <w:name w:val="annotation text"/>
    <w:basedOn w:val="Normal"/>
    <w:link w:val="CommentTextChar"/>
    <w:uiPriority w:val="99"/>
    <w:unhideWhenUsed/>
    <w:rsid w:val="009203CF"/>
    <w:pPr>
      <w:spacing w:line="240" w:lineRule="auto"/>
    </w:pPr>
    <w:rPr>
      <w:sz w:val="20"/>
      <w:szCs w:val="20"/>
    </w:rPr>
  </w:style>
  <w:style w:type="character" w:styleId="CommentTextChar" w:customStyle="1">
    <w:name w:val="Comment Text Char"/>
    <w:basedOn w:val="DefaultParagraphFont"/>
    <w:link w:val="CommentText"/>
    <w:uiPriority w:val="99"/>
    <w:rsid w:val="009203CF"/>
    <w:rPr>
      <w:sz w:val="20"/>
      <w:szCs w:val="20"/>
    </w:rPr>
  </w:style>
  <w:style w:type="paragraph" w:styleId="CommentSubject">
    <w:name w:val="annotation subject"/>
    <w:basedOn w:val="CommentText"/>
    <w:next w:val="CommentText"/>
    <w:link w:val="CommentSubjectChar"/>
    <w:uiPriority w:val="99"/>
    <w:semiHidden/>
    <w:unhideWhenUsed/>
    <w:rsid w:val="009203CF"/>
    <w:rPr>
      <w:b/>
      <w:bCs/>
    </w:rPr>
  </w:style>
  <w:style w:type="character" w:styleId="CommentSubjectChar" w:customStyle="1">
    <w:name w:val="Comment Subject Char"/>
    <w:basedOn w:val="CommentTextChar"/>
    <w:link w:val="CommentSubject"/>
    <w:uiPriority w:val="99"/>
    <w:semiHidden/>
    <w:rsid w:val="009203CF"/>
    <w:rPr>
      <w:b/>
      <w:bCs/>
      <w:sz w:val="20"/>
      <w:szCs w:val="20"/>
    </w:rPr>
  </w:style>
  <w:style w:type="character" w:styleId="DefaultChar" w:customStyle="1">
    <w:name w:val="Default Char"/>
    <w:link w:val="Default"/>
    <w:locked/>
    <w:rsid w:val="00435CDA"/>
    <w:rPr>
      <w:rFonts w:ascii="PF Handbook Pro" w:hAnsi="PF Handbook Pro" w:cs="PF Handbook Pro"/>
      <w:color w:val="000000"/>
      <w:sz w:val="24"/>
      <w:szCs w:val="24"/>
    </w:rPr>
  </w:style>
  <w:style w:type="paragraph" w:styleId="NoSpacing">
    <w:name w:val="No Spacing"/>
    <w:autoRedefine/>
    <w:uiPriority w:val="1"/>
    <w:qFormat/>
    <w:rsid w:val="00435CDA"/>
    <w:pPr>
      <w:tabs>
        <w:tab w:val="left" w:pos="174"/>
      </w:tabs>
      <w:spacing w:after="0" w:line="240" w:lineRule="auto"/>
      <w:ind w:left="33"/>
      <w:jc w:val="both"/>
    </w:pPr>
    <w:rPr>
      <w:rFonts w:ascii="Trebuchet MS" w:hAnsi="Trebuchet MS" w:eastAsia="Times New Roman" w:cs="Times New Roman"/>
      <w:sz w:val="20"/>
      <w:szCs w:val="20"/>
      <w:lang w:eastAsia="lt-LT"/>
    </w:rPr>
  </w:style>
  <w:style w:type="paragraph" w:styleId="Point1" w:customStyle="1">
    <w:name w:val="Point 1"/>
    <w:basedOn w:val="Normal"/>
    <w:rsid w:val="00397B5F"/>
    <w:pPr>
      <w:spacing w:before="120" w:after="120" w:line="240" w:lineRule="auto"/>
      <w:ind w:left="1418" w:hanging="567"/>
      <w:jc w:val="both"/>
    </w:pPr>
    <w:rPr>
      <w:rFonts w:ascii="Times New Roman" w:hAnsi="Times New Roman" w:eastAsia="Times New Roman" w:cs="Times New Roman"/>
      <w:sz w:val="24"/>
      <w:szCs w:val="20"/>
      <w:lang w:eastAsia="lt-LT"/>
    </w:rPr>
  </w:style>
  <w:style w:type="table" w:styleId="TableGrid1" w:customStyle="1">
    <w:name w:val="Table Grid1"/>
    <w:basedOn w:val="TableNormal"/>
    <w:next w:val="TableGrid"/>
    <w:uiPriority w:val="99"/>
    <w:rsid w:val="00397B5F"/>
    <w:pPr>
      <w:spacing w:after="0" w:line="240" w:lineRule="auto"/>
    </w:pPr>
    <w:rPr>
      <w:rFonts w:ascii="Times New Roman" w:hAnsi="Times New Roman" w:eastAsia="Times New Roman" w:cs="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Revision">
    <w:name w:val="Revision"/>
    <w:hidden/>
    <w:uiPriority w:val="99"/>
    <w:semiHidden/>
    <w:rsid w:val="00F229AB"/>
    <w:pPr>
      <w:spacing w:after="0" w:line="240" w:lineRule="auto"/>
    </w:pPr>
  </w:style>
  <w:style w:type="character" w:styleId="Style4" w:customStyle="1">
    <w:name w:val="Style4"/>
    <w:basedOn w:val="DefaultParagraphFont"/>
    <w:uiPriority w:val="1"/>
    <w:rsid w:val="00856E34"/>
    <w:rPr>
      <w:i w:val="0"/>
    </w:rPr>
  </w:style>
  <w:style w:type="paragraph" w:styleId="tajtin" w:customStyle="1">
    <w:name w:val="tajtin"/>
    <w:basedOn w:val="Normal"/>
    <w:rsid w:val="00F05BF5"/>
    <w:pPr>
      <w:spacing w:after="150" w:line="240" w:lineRule="auto"/>
    </w:pPr>
    <w:rPr>
      <w:rFonts w:ascii="Times New Roman" w:hAnsi="Times New Roman" w:eastAsia="Times New Roman" w:cs="Times New Roman"/>
      <w:sz w:val="24"/>
      <w:szCs w:val="24"/>
      <w:lang w:eastAsia="lt-LT"/>
    </w:rPr>
  </w:style>
  <w:style w:type="character" w:styleId="Heading2Char" w:customStyle="1">
    <w:name w:val="Heading 2 Char"/>
    <w:basedOn w:val="DefaultParagraphFont"/>
    <w:link w:val="Heading2"/>
    <w:uiPriority w:val="9"/>
    <w:rsid w:val="000B2624"/>
    <w:rPr>
      <w:rFonts w:asciiTheme="majorHAnsi" w:hAnsiTheme="majorHAnsi" w:eastAsiaTheme="majorEastAsia" w:cstheme="majorBidi"/>
      <w:color w:val="365F91" w:themeColor="accent1" w:themeShade="BF"/>
      <w:sz w:val="26"/>
      <w:szCs w:val="26"/>
    </w:rPr>
  </w:style>
  <w:style w:type="character" w:styleId="UnresolvedMention">
    <w:name w:val="Unresolved Mention"/>
    <w:basedOn w:val="DefaultParagraphFont"/>
    <w:uiPriority w:val="99"/>
    <w:semiHidden/>
    <w:unhideWhenUsed/>
    <w:rsid w:val="009C2079"/>
    <w:rPr>
      <w:color w:val="808080"/>
      <w:shd w:val="clear" w:color="auto" w:fill="E6E6E6"/>
    </w:rPr>
  </w:style>
  <w:style w:type="character" w:styleId="FollowedHyperlink">
    <w:name w:val="FollowedHyperlink"/>
    <w:basedOn w:val="DefaultParagraphFont"/>
    <w:uiPriority w:val="99"/>
    <w:semiHidden/>
    <w:unhideWhenUsed/>
    <w:rsid w:val="009118CE"/>
    <w:rPr>
      <w:color w:val="800080" w:themeColor="followedHyperlink"/>
      <w:u w:val="single"/>
    </w:rPr>
  </w:style>
  <w:style w:type="character" w:styleId="Style5" w:customStyle="1">
    <w:name w:val="Style5"/>
    <w:basedOn w:val="DefaultParagraphFont"/>
    <w:uiPriority w:val="1"/>
    <w:rsid w:val="00EB3EF0"/>
    <w:rPr>
      <w:rFonts w:ascii="Arial" w:hAnsi="Arial"/>
      <w:sz w:val="22"/>
    </w:rPr>
  </w:style>
  <w:style w:type="character" w:styleId="Laukeliai" w:customStyle="1">
    <w:name w:val="Laukeliai"/>
    <w:basedOn w:val="DefaultParagraphFont"/>
    <w:uiPriority w:val="1"/>
    <w:rsid w:val="00385637"/>
    <w:rPr>
      <w:rFonts w:ascii="Arial" w:hAnsi="Arial" w:cs="Arial"/>
      <w:sz w:val="20"/>
      <w:szCs w:val="20"/>
    </w:rPr>
  </w:style>
  <w:style w:type="character" w:styleId="Style6" w:customStyle="1">
    <w:name w:val="Style6"/>
    <w:basedOn w:val="DefaultParagraphFont"/>
    <w:uiPriority w:val="1"/>
    <w:rsid w:val="00680BE4"/>
    <w:rPr>
      <w:color w:val="FF0000"/>
    </w:rPr>
  </w:style>
  <w:style w:type="character" w:styleId="Style7" w:customStyle="1">
    <w:name w:val="Style7"/>
    <w:basedOn w:val="DefaultParagraphFont"/>
    <w:uiPriority w:val="1"/>
    <w:rsid w:val="00680BE4"/>
    <w:rPr>
      <w:color w:val="auto"/>
    </w:rPr>
  </w:style>
  <w:style w:type="paragraph" w:styleId="E00B39179C344D6C801A43BF09B0A85A" w:customStyle="1">
    <w:name w:val="E00B39179C344D6C801A43BF09B0A85A"/>
    <w:rsid w:val="00720D4E"/>
    <w:pPr>
      <w:spacing w:after="160" w:line="259" w:lineRule="auto"/>
    </w:pPr>
    <w:rPr>
      <w:rFonts w:eastAsiaTheme="minorEastAsia"/>
    </w:rPr>
  </w:style>
  <w:style w:type="paragraph" w:styleId="Punktas1" w:customStyle="1">
    <w:name w:val="Punktas 1"/>
    <w:basedOn w:val="Normal"/>
    <w:autoRedefine/>
    <w:uiPriority w:val="99"/>
    <w:rsid w:val="007D1C48"/>
    <w:pPr>
      <w:widowControl w:val="0"/>
      <w:numPr>
        <w:numId w:val="8"/>
      </w:numPr>
      <w:tabs>
        <w:tab w:val="left" w:pos="0"/>
        <w:tab w:val="left" w:pos="426"/>
      </w:tabs>
      <w:spacing w:before="60" w:after="60" w:line="240" w:lineRule="auto"/>
      <w:ind w:left="0" w:firstLine="0"/>
      <w:jc w:val="both"/>
    </w:pPr>
    <w:rPr>
      <w:rFonts w:ascii="Arial" w:hAnsi="Arial" w:eastAsia="Times New Roman" w:cs="Arial"/>
      <w:bCs/>
    </w:rPr>
  </w:style>
  <w:style w:type="paragraph" w:styleId="paragraph" w:customStyle="1">
    <w:name w:val="paragraph"/>
    <w:basedOn w:val="Normal"/>
    <w:rsid w:val="00191F7A"/>
    <w:pPr>
      <w:spacing w:before="100" w:beforeAutospacing="1" w:after="100" w:afterAutospacing="1" w:line="240" w:lineRule="auto"/>
    </w:pPr>
    <w:rPr>
      <w:rFonts w:ascii="Times New Roman" w:hAnsi="Times New Roman" w:eastAsia="Times New Roman" w:cs="Times New Roman"/>
      <w:sz w:val="24"/>
      <w:szCs w:val="24"/>
      <w:lang w:val="lt-LT" w:eastAsia="lt-LT"/>
    </w:rPr>
  </w:style>
  <w:style w:type="character" w:styleId="normaltextrun" w:customStyle="1">
    <w:name w:val="normaltextrun"/>
    <w:basedOn w:val="DefaultParagraphFont"/>
    <w:rsid w:val="00191F7A"/>
  </w:style>
  <w:style w:type="character" w:styleId="eop" w:customStyle="1">
    <w:name w:val="eop"/>
    <w:basedOn w:val="DefaultParagraphFont"/>
    <w:rsid w:val="00191F7A"/>
  </w:style>
  <w:style w:type="character" w:styleId="scxw138257302" w:customStyle="1">
    <w:name w:val="scxw138257302"/>
    <w:basedOn w:val="DefaultParagraphFont"/>
    <w:rsid w:val="00191F7A"/>
  </w:style>
  <w:style w:type="character" w:styleId="ui-provider" w:customStyle="1">
    <w:name w:val="ui-provider"/>
    <w:basedOn w:val="DefaultParagraphFont"/>
    <w:rsid w:val="00903C33"/>
  </w:style>
  <w:style w:type="character" w:styleId="Style11" w:customStyle="1">
    <w:name w:val="Style11"/>
    <w:basedOn w:val="DefaultParagraphFont"/>
    <w:uiPriority w:val="1"/>
    <w:rsid w:val="0047675D"/>
    <w:rPr>
      <w:rFonts w:ascii="Arial" w:hAnsi="Arial"/>
      <w:color w:val="FF0000"/>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35093">
      <w:bodyDiv w:val="1"/>
      <w:marLeft w:val="0"/>
      <w:marRight w:val="0"/>
      <w:marTop w:val="0"/>
      <w:marBottom w:val="0"/>
      <w:divBdr>
        <w:top w:val="none" w:sz="0" w:space="0" w:color="auto"/>
        <w:left w:val="none" w:sz="0" w:space="0" w:color="auto"/>
        <w:bottom w:val="none" w:sz="0" w:space="0" w:color="auto"/>
        <w:right w:val="none" w:sz="0" w:space="0" w:color="auto"/>
      </w:divBdr>
    </w:div>
    <w:div w:id="364910279">
      <w:bodyDiv w:val="1"/>
      <w:marLeft w:val="0"/>
      <w:marRight w:val="0"/>
      <w:marTop w:val="0"/>
      <w:marBottom w:val="0"/>
      <w:divBdr>
        <w:top w:val="none" w:sz="0" w:space="0" w:color="auto"/>
        <w:left w:val="none" w:sz="0" w:space="0" w:color="auto"/>
        <w:bottom w:val="none" w:sz="0" w:space="0" w:color="auto"/>
        <w:right w:val="none" w:sz="0" w:space="0" w:color="auto"/>
      </w:divBdr>
    </w:div>
    <w:div w:id="420879388">
      <w:bodyDiv w:val="1"/>
      <w:marLeft w:val="0"/>
      <w:marRight w:val="0"/>
      <w:marTop w:val="0"/>
      <w:marBottom w:val="0"/>
      <w:divBdr>
        <w:top w:val="none" w:sz="0" w:space="0" w:color="auto"/>
        <w:left w:val="none" w:sz="0" w:space="0" w:color="auto"/>
        <w:bottom w:val="none" w:sz="0" w:space="0" w:color="auto"/>
        <w:right w:val="none" w:sz="0" w:space="0" w:color="auto"/>
      </w:divBdr>
    </w:div>
    <w:div w:id="485515169">
      <w:bodyDiv w:val="1"/>
      <w:marLeft w:val="0"/>
      <w:marRight w:val="0"/>
      <w:marTop w:val="0"/>
      <w:marBottom w:val="0"/>
      <w:divBdr>
        <w:top w:val="none" w:sz="0" w:space="0" w:color="auto"/>
        <w:left w:val="none" w:sz="0" w:space="0" w:color="auto"/>
        <w:bottom w:val="none" w:sz="0" w:space="0" w:color="auto"/>
        <w:right w:val="none" w:sz="0" w:space="0" w:color="auto"/>
      </w:divBdr>
      <w:divsChild>
        <w:div w:id="1971859617">
          <w:marLeft w:val="0"/>
          <w:marRight w:val="0"/>
          <w:marTop w:val="0"/>
          <w:marBottom w:val="0"/>
          <w:divBdr>
            <w:top w:val="none" w:sz="0" w:space="0" w:color="auto"/>
            <w:left w:val="none" w:sz="0" w:space="0" w:color="auto"/>
            <w:bottom w:val="none" w:sz="0" w:space="0" w:color="auto"/>
            <w:right w:val="none" w:sz="0" w:space="0" w:color="auto"/>
          </w:divBdr>
          <w:divsChild>
            <w:div w:id="1144155737">
              <w:marLeft w:val="0"/>
              <w:marRight w:val="0"/>
              <w:marTop w:val="0"/>
              <w:marBottom w:val="0"/>
              <w:divBdr>
                <w:top w:val="none" w:sz="0" w:space="0" w:color="auto"/>
                <w:left w:val="none" w:sz="0" w:space="0" w:color="auto"/>
                <w:bottom w:val="none" w:sz="0" w:space="0" w:color="auto"/>
                <w:right w:val="none" w:sz="0" w:space="0" w:color="auto"/>
              </w:divBdr>
            </w:div>
          </w:divsChild>
        </w:div>
        <w:div w:id="1008872881">
          <w:marLeft w:val="0"/>
          <w:marRight w:val="0"/>
          <w:marTop w:val="0"/>
          <w:marBottom w:val="0"/>
          <w:divBdr>
            <w:top w:val="none" w:sz="0" w:space="0" w:color="auto"/>
            <w:left w:val="none" w:sz="0" w:space="0" w:color="auto"/>
            <w:bottom w:val="none" w:sz="0" w:space="0" w:color="auto"/>
            <w:right w:val="none" w:sz="0" w:space="0" w:color="auto"/>
          </w:divBdr>
          <w:divsChild>
            <w:div w:id="492721540">
              <w:marLeft w:val="0"/>
              <w:marRight w:val="0"/>
              <w:marTop w:val="0"/>
              <w:marBottom w:val="0"/>
              <w:divBdr>
                <w:top w:val="none" w:sz="0" w:space="0" w:color="auto"/>
                <w:left w:val="none" w:sz="0" w:space="0" w:color="auto"/>
                <w:bottom w:val="none" w:sz="0" w:space="0" w:color="auto"/>
                <w:right w:val="none" w:sz="0" w:space="0" w:color="auto"/>
              </w:divBdr>
            </w:div>
          </w:divsChild>
        </w:div>
        <w:div w:id="1814908113">
          <w:marLeft w:val="0"/>
          <w:marRight w:val="0"/>
          <w:marTop w:val="0"/>
          <w:marBottom w:val="0"/>
          <w:divBdr>
            <w:top w:val="none" w:sz="0" w:space="0" w:color="auto"/>
            <w:left w:val="none" w:sz="0" w:space="0" w:color="auto"/>
            <w:bottom w:val="none" w:sz="0" w:space="0" w:color="auto"/>
            <w:right w:val="none" w:sz="0" w:space="0" w:color="auto"/>
          </w:divBdr>
          <w:divsChild>
            <w:div w:id="1834444062">
              <w:marLeft w:val="0"/>
              <w:marRight w:val="0"/>
              <w:marTop w:val="0"/>
              <w:marBottom w:val="0"/>
              <w:divBdr>
                <w:top w:val="none" w:sz="0" w:space="0" w:color="auto"/>
                <w:left w:val="none" w:sz="0" w:space="0" w:color="auto"/>
                <w:bottom w:val="none" w:sz="0" w:space="0" w:color="auto"/>
                <w:right w:val="none" w:sz="0" w:space="0" w:color="auto"/>
              </w:divBdr>
            </w:div>
            <w:div w:id="1339695132">
              <w:marLeft w:val="0"/>
              <w:marRight w:val="0"/>
              <w:marTop w:val="0"/>
              <w:marBottom w:val="0"/>
              <w:divBdr>
                <w:top w:val="none" w:sz="0" w:space="0" w:color="auto"/>
                <w:left w:val="none" w:sz="0" w:space="0" w:color="auto"/>
                <w:bottom w:val="none" w:sz="0" w:space="0" w:color="auto"/>
                <w:right w:val="none" w:sz="0" w:space="0" w:color="auto"/>
              </w:divBdr>
            </w:div>
            <w:div w:id="1987006700">
              <w:marLeft w:val="0"/>
              <w:marRight w:val="0"/>
              <w:marTop w:val="0"/>
              <w:marBottom w:val="0"/>
              <w:divBdr>
                <w:top w:val="none" w:sz="0" w:space="0" w:color="auto"/>
                <w:left w:val="none" w:sz="0" w:space="0" w:color="auto"/>
                <w:bottom w:val="none" w:sz="0" w:space="0" w:color="auto"/>
                <w:right w:val="none" w:sz="0" w:space="0" w:color="auto"/>
              </w:divBdr>
            </w:div>
            <w:div w:id="505707648">
              <w:marLeft w:val="0"/>
              <w:marRight w:val="0"/>
              <w:marTop w:val="0"/>
              <w:marBottom w:val="0"/>
              <w:divBdr>
                <w:top w:val="none" w:sz="0" w:space="0" w:color="auto"/>
                <w:left w:val="none" w:sz="0" w:space="0" w:color="auto"/>
                <w:bottom w:val="none" w:sz="0" w:space="0" w:color="auto"/>
                <w:right w:val="none" w:sz="0" w:space="0" w:color="auto"/>
              </w:divBdr>
            </w:div>
          </w:divsChild>
        </w:div>
        <w:div w:id="6253287">
          <w:marLeft w:val="0"/>
          <w:marRight w:val="0"/>
          <w:marTop w:val="0"/>
          <w:marBottom w:val="0"/>
          <w:divBdr>
            <w:top w:val="none" w:sz="0" w:space="0" w:color="auto"/>
            <w:left w:val="none" w:sz="0" w:space="0" w:color="auto"/>
            <w:bottom w:val="none" w:sz="0" w:space="0" w:color="auto"/>
            <w:right w:val="none" w:sz="0" w:space="0" w:color="auto"/>
          </w:divBdr>
          <w:divsChild>
            <w:div w:id="89470374">
              <w:marLeft w:val="0"/>
              <w:marRight w:val="0"/>
              <w:marTop w:val="0"/>
              <w:marBottom w:val="0"/>
              <w:divBdr>
                <w:top w:val="none" w:sz="0" w:space="0" w:color="auto"/>
                <w:left w:val="none" w:sz="0" w:space="0" w:color="auto"/>
                <w:bottom w:val="none" w:sz="0" w:space="0" w:color="auto"/>
                <w:right w:val="none" w:sz="0" w:space="0" w:color="auto"/>
              </w:divBdr>
            </w:div>
            <w:div w:id="1105420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0416280">
      <w:bodyDiv w:val="1"/>
      <w:marLeft w:val="0"/>
      <w:marRight w:val="0"/>
      <w:marTop w:val="0"/>
      <w:marBottom w:val="0"/>
      <w:divBdr>
        <w:top w:val="none" w:sz="0" w:space="0" w:color="auto"/>
        <w:left w:val="none" w:sz="0" w:space="0" w:color="auto"/>
        <w:bottom w:val="none" w:sz="0" w:space="0" w:color="auto"/>
        <w:right w:val="none" w:sz="0" w:space="0" w:color="auto"/>
      </w:divBdr>
    </w:div>
    <w:div w:id="797525464">
      <w:bodyDiv w:val="1"/>
      <w:marLeft w:val="0"/>
      <w:marRight w:val="0"/>
      <w:marTop w:val="0"/>
      <w:marBottom w:val="0"/>
      <w:divBdr>
        <w:top w:val="none" w:sz="0" w:space="0" w:color="auto"/>
        <w:left w:val="none" w:sz="0" w:space="0" w:color="auto"/>
        <w:bottom w:val="none" w:sz="0" w:space="0" w:color="auto"/>
        <w:right w:val="none" w:sz="0" w:space="0" w:color="auto"/>
      </w:divBdr>
    </w:div>
    <w:div w:id="802045817">
      <w:bodyDiv w:val="1"/>
      <w:marLeft w:val="0"/>
      <w:marRight w:val="0"/>
      <w:marTop w:val="0"/>
      <w:marBottom w:val="0"/>
      <w:divBdr>
        <w:top w:val="none" w:sz="0" w:space="0" w:color="auto"/>
        <w:left w:val="none" w:sz="0" w:space="0" w:color="auto"/>
        <w:bottom w:val="none" w:sz="0" w:space="0" w:color="auto"/>
        <w:right w:val="none" w:sz="0" w:space="0" w:color="auto"/>
      </w:divBdr>
    </w:div>
    <w:div w:id="845898975">
      <w:bodyDiv w:val="1"/>
      <w:marLeft w:val="0"/>
      <w:marRight w:val="0"/>
      <w:marTop w:val="0"/>
      <w:marBottom w:val="0"/>
      <w:divBdr>
        <w:top w:val="none" w:sz="0" w:space="0" w:color="auto"/>
        <w:left w:val="none" w:sz="0" w:space="0" w:color="auto"/>
        <w:bottom w:val="none" w:sz="0" w:space="0" w:color="auto"/>
        <w:right w:val="none" w:sz="0" w:space="0" w:color="auto"/>
      </w:divBdr>
    </w:div>
    <w:div w:id="1060403709">
      <w:bodyDiv w:val="1"/>
      <w:marLeft w:val="0"/>
      <w:marRight w:val="0"/>
      <w:marTop w:val="0"/>
      <w:marBottom w:val="0"/>
      <w:divBdr>
        <w:top w:val="none" w:sz="0" w:space="0" w:color="auto"/>
        <w:left w:val="none" w:sz="0" w:space="0" w:color="auto"/>
        <w:bottom w:val="none" w:sz="0" w:space="0" w:color="auto"/>
        <w:right w:val="none" w:sz="0" w:space="0" w:color="auto"/>
      </w:divBdr>
    </w:div>
    <w:div w:id="1085877602">
      <w:bodyDiv w:val="1"/>
      <w:marLeft w:val="0"/>
      <w:marRight w:val="0"/>
      <w:marTop w:val="0"/>
      <w:marBottom w:val="0"/>
      <w:divBdr>
        <w:top w:val="none" w:sz="0" w:space="0" w:color="auto"/>
        <w:left w:val="none" w:sz="0" w:space="0" w:color="auto"/>
        <w:bottom w:val="none" w:sz="0" w:space="0" w:color="auto"/>
        <w:right w:val="none" w:sz="0" w:space="0" w:color="auto"/>
      </w:divBdr>
    </w:div>
    <w:div w:id="1319723291">
      <w:bodyDiv w:val="1"/>
      <w:marLeft w:val="0"/>
      <w:marRight w:val="0"/>
      <w:marTop w:val="0"/>
      <w:marBottom w:val="0"/>
      <w:divBdr>
        <w:top w:val="none" w:sz="0" w:space="0" w:color="auto"/>
        <w:left w:val="none" w:sz="0" w:space="0" w:color="auto"/>
        <w:bottom w:val="none" w:sz="0" w:space="0" w:color="auto"/>
        <w:right w:val="none" w:sz="0" w:space="0" w:color="auto"/>
      </w:divBdr>
    </w:div>
    <w:div w:id="1344740564">
      <w:bodyDiv w:val="1"/>
      <w:marLeft w:val="0"/>
      <w:marRight w:val="0"/>
      <w:marTop w:val="0"/>
      <w:marBottom w:val="0"/>
      <w:divBdr>
        <w:top w:val="none" w:sz="0" w:space="0" w:color="auto"/>
        <w:left w:val="none" w:sz="0" w:space="0" w:color="auto"/>
        <w:bottom w:val="none" w:sz="0" w:space="0" w:color="auto"/>
        <w:right w:val="none" w:sz="0" w:space="0" w:color="auto"/>
      </w:divBdr>
    </w:div>
    <w:div w:id="1569146274">
      <w:bodyDiv w:val="1"/>
      <w:marLeft w:val="0"/>
      <w:marRight w:val="0"/>
      <w:marTop w:val="0"/>
      <w:marBottom w:val="0"/>
      <w:divBdr>
        <w:top w:val="none" w:sz="0" w:space="0" w:color="auto"/>
        <w:left w:val="none" w:sz="0" w:space="0" w:color="auto"/>
        <w:bottom w:val="none" w:sz="0" w:space="0" w:color="auto"/>
        <w:right w:val="none" w:sz="0" w:space="0" w:color="auto"/>
      </w:divBdr>
      <w:divsChild>
        <w:div w:id="1536230689">
          <w:marLeft w:val="0"/>
          <w:marRight w:val="0"/>
          <w:marTop w:val="0"/>
          <w:marBottom w:val="0"/>
          <w:divBdr>
            <w:top w:val="none" w:sz="0" w:space="0" w:color="auto"/>
            <w:left w:val="none" w:sz="0" w:space="0" w:color="auto"/>
            <w:bottom w:val="none" w:sz="0" w:space="0" w:color="auto"/>
            <w:right w:val="none" w:sz="0" w:space="0" w:color="auto"/>
          </w:divBdr>
        </w:div>
      </w:divsChild>
    </w:div>
    <w:div w:id="1596936715">
      <w:bodyDiv w:val="1"/>
      <w:marLeft w:val="0"/>
      <w:marRight w:val="0"/>
      <w:marTop w:val="0"/>
      <w:marBottom w:val="0"/>
      <w:divBdr>
        <w:top w:val="none" w:sz="0" w:space="0" w:color="auto"/>
        <w:left w:val="none" w:sz="0" w:space="0" w:color="auto"/>
        <w:bottom w:val="none" w:sz="0" w:space="0" w:color="auto"/>
        <w:right w:val="none" w:sz="0" w:space="0" w:color="auto"/>
      </w:divBdr>
    </w:div>
    <w:div w:id="1800875281">
      <w:bodyDiv w:val="1"/>
      <w:marLeft w:val="0"/>
      <w:marRight w:val="0"/>
      <w:marTop w:val="0"/>
      <w:marBottom w:val="0"/>
      <w:divBdr>
        <w:top w:val="none" w:sz="0" w:space="0" w:color="auto"/>
        <w:left w:val="none" w:sz="0" w:space="0" w:color="auto"/>
        <w:bottom w:val="none" w:sz="0" w:space="0" w:color="auto"/>
        <w:right w:val="none" w:sz="0" w:space="0" w:color="auto"/>
      </w:divBdr>
    </w:div>
    <w:div w:id="2104035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glossaryDocument" Target="glossary/document.xml"/><Relationship Id="rId10" Type="http://schemas.openxmlformats.org/officeDocument/2006/relationships/footnotes" Target="footnotes.xml"/><Relationship Id="rId14" Type="http://schemas.openxmlformats.org/officeDocument/2006/relationships/fontTable" Target="fontTable.xml"/><Relationship Id="rId9" Type="http://schemas.openxmlformats.org/officeDocument/2006/relationships/webSettings" Target="webSetting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D648829E2614875809CADE74B9F360F"/>
        <w:category>
          <w:name w:val="General"/>
          <w:gallery w:val="placeholder"/>
        </w:category>
        <w:types>
          <w:type w:val="bbPlcHdr"/>
        </w:types>
        <w:behaviors>
          <w:behavior w:val="content"/>
        </w:behaviors>
        <w:guid w:val="{D08424CE-346F-4630-ADC2-2A4C09A03BD8}"/>
      </w:docPartPr>
      <w:docPartBody>
        <w:p w:rsidR="00A771C8" w:rsidP="009F0BD5" w:rsidRDefault="009F0BD5">
          <w:pPr>
            <w:pStyle w:val="DD648829E2614875809CADE74B9F360F1"/>
          </w:pPr>
          <w:r w:rsidRPr="00F86D6F">
            <w:rPr>
              <w:rFonts w:ascii="Arial" w:hAnsi="Arial" w:cs="Arial"/>
              <w:color w:val="FF0000"/>
            </w:rPr>
            <w:t>[</w:t>
          </w:r>
          <w:r>
            <w:rPr>
              <w:rFonts w:ascii="Arial" w:hAnsi="Arial" w:cs="Arial"/>
              <w:color w:val="FF0000"/>
            </w:rPr>
            <w:t>Select</w:t>
          </w:r>
          <w:r w:rsidRPr="00F86D6F">
            <w:rPr>
              <w:rFonts w:ascii="Arial" w:hAnsi="Arial" w:cs="Arial"/>
              <w:color w:val="FF0000"/>
            </w:rPr>
            <w: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PF Handbook Pro">
    <w:altName w:val="Calibri"/>
    <w:charset w:val="BA"/>
    <w:family w:val="auto"/>
    <w:pitch w:val="variable"/>
    <w:sig w:usb0="A00002BF" w:usb1="5000E0FB" w:usb2="00000000" w:usb3="00000000" w:csb0="0000009F" w:csb1="00000000"/>
  </w:font>
  <w:font w:name="PF Handbook Pro Medium">
    <w:altName w:val="Calibri"/>
    <w:panose1 w:val="00000000000000000000"/>
    <w:charset w:val="00"/>
    <w:family w:val="modern"/>
    <w:notTrueType/>
    <w:pitch w:val="variable"/>
    <w:sig w:usb0="A00002BF" w:usb1="5000E0FB" w:usb2="00000000" w:usb3="00000000" w:csb0="0000009F" w:csb1="00000000"/>
  </w:font>
  <w:font w:name="Tahoma">
    <w:panose1 w:val="020B0604030504040204"/>
    <w:charset w:val="00"/>
    <w:family w:val="swiss"/>
    <w:pitch w:val="variable"/>
    <w:sig w:usb0="E1002EFF" w:usb1="C000605B" w:usb2="00000029" w:usb3="00000000" w:csb0="000101FF" w:csb1="00000000"/>
  </w:font>
  <w:font w:name="Minion Pro">
    <w:altName w:val="Cambria"/>
    <w:panose1 w:val="00000000000000000000"/>
    <w:charset w:val="00"/>
    <w:family w:val="roman"/>
    <w:notTrueType/>
    <w:pitch w:val="variable"/>
    <w:sig w:usb0="60000287" w:usb1="00000001"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972E99"/>
    <w:rsid w:val="00043EA3"/>
    <w:rsid w:val="00075FBD"/>
    <w:rsid w:val="000772D3"/>
    <w:rsid w:val="00090AC4"/>
    <w:rsid w:val="000B3E29"/>
    <w:rsid w:val="000F3BE8"/>
    <w:rsid w:val="000F451D"/>
    <w:rsid w:val="00102D17"/>
    <w:rsid w:val="00122A53"/>
    <w:rsid w:val="00124570"/>
    <w:rsid w:val="00126895"/>
    <w:rsid w:val="00130EB5"/>
    <w:rsid w:val="001324DA"/>
    <w:rsid w:val="00180357"/>
    <w:rsid w:val="001820CD"/>
    <w:rsid w:val="00190068"/>
    <w:rsid w:val="001954FC"/>
    <w:rsid w:val="001A2FEB"/>
    <w:rsid w:val="001A75D2"/>
    <w:rsid w:val="001C3026"/>
    <w:rsid w:val="001C64B7"/>
    <w:rsid w:val="001E7972"/>
    <w:rsid w:val="001F41AA"/>
    <w:rsid w:val="00215778"/>
    <w:rsid w:val="002322E5"/>
    <w:rsid w:val="00265116"/>
    <w:rsid w:val="00267EBC"/>
    <w:rsid w:val="002B26B2"/>
    <w:rsid w:val="002E02C0"/>
    <w:rsid w:val="002F36C5"/>
    <w:rsid w:val="002F59A5"/>
    <w:rsid w:val="00306828"/>
    <w:rsid w:val="0032482E"/>
    <w:rsid w:val="003723A8"/>
    <w:rsid w:val="003A625E"/>
    <w:rsid w:val="003B7899"/>
    <w:rsid w:val="003D17D5"/>
    <w:rsid w:val="003E0915"/>
    <w:rsid w:val="003E6717"/>
    <w:rsid w:val="003F0484"/>
    <w:rsid w:val="004065D2"/>
    <w:rsid w:val="00422E66"/>
    <w:rsid w:val="004379B2"/>
    <w:rsid w:val="00457838"/>
    <w:rsid w:val="004633E1"/>
    <w:rsid w:val="00464158"/>
    <w:rsid w:val="00480C34"/>
    <w:rsid w:val="00487A68"/>
    <w:rsid w:val="00492EE1"/>
    <w:rsid w:val="00495BDF"/>
    <w:rsid w:val="004C1883"/>
    <w:rsid w:val="004C2B5D"/>
    <w:rsid w:val="004F5F85"/>
    <w:rsid w:val="00501B7D"/>
    <w:rsid w:val="00506A11"/>
    <w:rsid w:val="00545FD3"/>
    <w:rsid w:val="0055637B"/>
    <w:rsid w:val="00567983"/>
    <w:rsid w:val="00580A52"/>
    <w:rsid w:val="00583B20"/>
    <w:rsid w:val="005B2323"/>
    <w:rsid w:val="005B320E"/>
    <w:rsid w:val="005B47A8"/>
    <w:rsid w:val="005C50EB"/>
    <w:rsid w:val="005C55E9"/>
    <w:rsid w:val="00651F0E"/>
    <w:rsid w:val="006779CA"/>
    <w:rsid w:val="00677CEF"/>
    <w:rsid w:val="006A20E2"/>
    <w:rsid w:val="006C507D"/>
    <w:rsid w:val="00714490"/>
    <w:rsid w:val="0072166B"/>
    <w:rsid w:val="00732C4D"/>
    <w:rsid w:val="007645DA"/>
    <w:rsid w:val="007F1B90"/>
    <w:rsid w:val="007F770B"/>
    <w:rsid w:val="00810C64"/>
    <w:rsid w:val="00812DB6"/>
    <w:rsid w:val="00823999"/>
    <w:rsid w:val="008706AB"/>
    <w:rsid w:val="008C6644"/>
    <w:rsid w:val="0090192A"/>
    <w:rsid w:val="00903F8A"/>
    <w:rsid w:val="0093531D"/>
    <w:rsid w:val="00946B4E"/>
    <w:rsid w:val="00952EF8"/>
    <w:rsid w:val="00960C44"/>
    <w:rsid w:val="00972E99"/>
    <w:rsid w:val="00983760"/>
    <w:rsid w:val="009840C5"/>
    <w:rsid w:val="009D1579"/>
    <w:rsid w:val="009F0BD5"/>
    <w:rsid w:val="009F3E08"/>
    <w:rsid w:val="00A174BB"/>
    <w:rsid w:val="00A34EA0"/>
    <w:rsid w:val="00A45516"/>
    <w:rsid w:val="00A6520B"/>
    <w:rsid w:val="00A771C8"/>
    <w:rsid w:val="00A80F03"/>
    <w:rsid w:val="00A91F07"/>
    <w:rsid w:val="00A953BF"/>
    <w:rsid w:val="00A9628C"/>
    <w:rsid w:val="00AA77F0"/>
    <w:rsid w:val="00AB12B9"/>
    <w:rsid w:val="00AB1E7B"/>
    <w:rsid w:val="00AD369A"/>
    <w:rsid w:val="00AD4E65"/>
    <w:rsid w:val="00AE3A7E"/>
    <w:rsid w:val="00AE4327"/>
    <w:rsid w:val="00AF1F1B"/>
    <w:rsid w:val="00B274F1"/>
    <w:rsid w:val="00B468D2"/>
    <w:rsid w:val="00B52C96"/>
    <w:rsid w:val="00B53503"/>
    <w:rsid w:val="00B8499B"/>
    <w:rsid w:val="00B858F2"/>
    <w:rsid w:val="00BA569E"/>
    <w:rsid w:val="00BC57BD"/>
    <w:rsid w:val="00BE476F"/>
    <w:rsid w:val="00BE656A"/>
    <w:rsid w:val="00BF0C2E"/>
    <w:rsid w:val="00C1046C"/>
    <w:rsid w:val="00C260B0"/>
    <w:rsid w:val="00C31FA6"/>
    <w:rsid w:val="00C50EF0"/>
    <w:rsid w:val="00C60E2D"/>
    <w:rsid w:val="00C7268F"/>
    <w:rsid w:val="00C864EC"/>
    <w:rsid w:val="00C90D11"/>
    <w:rsid w:val="00C9232E"/>
    <w:rsid w:val="00D31708"/>
    <w:rsid w:val="00D57454"/>
    <w:rsid w:val="00D5748D"/>
    <w:rsid w:val="00D662B5"/>
    <w:rsid w:val="00D817DB"/>
    <w:rsid w:val="00D929A3"/>
    <w:rsid w:val="00DF4330"/>
    <w:rsid w:val="00DF74C9"/>
    <w:rsid w:val="00E0426F"/>
    <w:rsid w:val="00E967F1"/>
    <w:rsid w:val="00EA21EE"/>
    <w:rsid w:val="00ED0FEC"/>
    <w:rsid w:val="00F1286D"/>
    <w:rsid w:val="00F257E6"/>
    <w:rsid w:val="00F731BD"/>
    <w:rsid w:val="00FC1B8E"/>
    <w:rsid w:val="00FD752D"/>
    <w:rsid w:val="00FE5B5F"/>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2482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732C4D"/>
    <w:rPr>
      <w:color w:val="808080"/>
    </w:rPr>
  </w:style>
  <w:style w:type="paragraph" w:customStyle="1" w:styleId="DD648829E2614875809CADE74B9F360F1">
    <w:name w:val="DD648829E2614875809CADE74B9F360F1"/>
    <w:rsid w:val="009F0BD5"/>
    <w:pPr>
      <w:spacing w:after="200" w:line="276" w:lineRule="auto"/>
    </w:pPr>
    <w:rPr>
      <w:rFonts w:eastAsiaTheme="minorHAnsi"/>
      <w:lang w:val="en-GB"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18BB21E22CC0A142A2436D9B55ACD758" ma:contentTypeVersion="0" ma:contentTypeDescription="Kurkite naują dokumentą." ma:contentTypeScope="" ma:versionID="8fc56a8ff38e93a2fbe06a83d722bee5">
  <xsd:schema xmlns:xsd="http://www.w3.org/2001/XMLSchema" xmlns:xs="http://www.w3.org/2001/XMLSchema" xmlns:p="http://schemas.microsoft.com/office/2006/metadata/properties" targetNamespace="http://schemas.microsoft.com/office/2006/metadata/properties" ma:root="true" ma:fieldsID="57c1e6bc384b63d325300cee264cfc91">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FF6468F-8DE0-433A-A32C-82A9281CDC8B}"/>
</file>

<file path=customXml/itemProps2.xml><?xml version="1.0" encoding="utf-8"?>
<ds:datastoreItem xmlns:ds="http://schemas.openxmlformats.org/officeDocument/2006/customXml" ds:itemID="{6982D64D-1567-4426-95DD-E7A337373F97}">
  <ds:schemaRefs>
    <ds:schemaRef ds:uri="http://schemas.microsoft.com/office/2006/documentManagement/types"/>
    <ds:schemaRef ds:uri="http://purl.org/dc/elements/1.1/"/>
    <ds:schemaRef ds:uri="12e0826c-40f2-47bd-b519-bbb4da682c2c"/>
    <ds:schemaRef ds:uri="http://schemas.microsoft.com/office/infopath/2007/PartnerControls"/>
    <ds:schemaRef ds:uri="http://purl.org/dc/terms/"/>
    <ds:schemaRef ds:uri="http://schemas.openxmlformats.org/package/2006/metadata/core-properties"/>
    <ds:schemaRef ds:uri="http://www.w3.org/XML/1998/namespace"/>
    <ds:schemaRef ds:uri="0e2507f1-1fab-4f1f-8c5d-2dd5baf9006a"/>
    <ds:schemaRef ds:uri="http://schemas.microsoft.com/office/2006/metadata/properties"/>
    <ds:schemaRef ds:uri="http://purl.org/dc/dcmitype/"/>
  </ds:schemaRefs>
</ds:datastoreItem>
</file>

<file path=customXml/itemProps3.xml><?xml version="1.0" encoding="utf-8"?>
<ds:datastoreItem xmlns:ds="http://schemas.openxmlformats.org/officeDocument/2006/customXml" ds:itemID="{C4FF881B-0BB6-45CF-BF7E-FCD95FA5B046}">
  <ds:schemaRefs>
    <ds:schemaRef ds:uri="http://schemas.openxmlformats.org/officeDocument/2006/bibliography"/>
  </ds:schemaRefs>
</ds:datastoreItem>
</file>

<file path=customXml/itemProps4.xml><?xml version="1.0" encoding="utf-8"?>
<ds:datastoreItem xmlns:ds="http://schemas.openxmlformats.org/officeDocument/2006/customXml" ds:itemID="{8CABE9E3-3400-4935-B1B5-D34F63B8F32B}">
  <ds:schemaRefs>
    <ds:schemaRef ds:uri="http://schemas.microsoft.com/sharepoint/events"/>
  </ds:schemaRefs>
</ds:datastoreItem>
</file>

<file path=customXml/itemProps5.xml><?xml version="1.0" encoding="utf-8"?>
<ds:datastoreItem xmlns:ds="http://schemas.openxmlformats.org/officeDocument/2006/customXml" ds:itemID="{ED457233-C58D-4161-BA58-FBF299D91749}">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Ugnė Andriuškevičiūtė</cp:lastModifiedBy>
  <cp:revision>87</cp:revision>
  <dcterms:created xsi:type="dcterms:W3CDTF">2025-02-28T00:22:00Z</dcterms:created>
  <dcterms:modified xsi:type="dcterms:W3CDTF">2025-03-12T07:01:54Z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069cf43-4f92-4d59-bb9a-1eb584b58bfa_Enabled">
    <vt:lpwstr>true</vt:lpwstr>
  </property>
  <property fmtid="{D5CDD505-2E9C-101B-9397-08002B2CF9AE}" pid="3" name="MSIP_Label_9069cf43-4f92-4d59-bb9a-1eb584b58bfa_SetDate">
    <vt:lpwstr>2023-03-02T08:37:02Z</vt:lpwstr>
  </property>
  <property fmtid="{D5CDD505-2E9C-101B-9397-08002B2CF9AE}" pid="4" name="MSIP_Label_9069cf43-4f92-4d59-bb9a-1eb584b58bfa_Method">
    <vt:lpwstr>Privileged</vt:lpwstr>
  </property>
  <property fmtid="{D5CDD505-2E9C-101B-9397-08002B2CF9AE}" pid="5" name="MSIP_Label_9069cf43-4f92-4d59-bb9a-1eb584b58bfa_Name">
    <vt:lpwstr>Public</vt:lpwstr>
  </property>
  <property fmtid="{D5CDD505-2E9C-101B-9397-08002B2CF9AE}" pid="6" name="MSIP_Label_9069cf43-4f92-4d59-bb9a-1eb584b58bfa_SiteId">
    <vt:lpwstr>d91d5b65-9d38-4908-9bd1-ebc28a01cade</vt:lpwstr>
  </property>
  <property fmtid="{D5CDD505-2E9C-101B-9397-08002B2CF9AE}" pid="7" name="MSIP_Label_9069cf43-4f92-4d59-bb9a-1eb584b58bfa_ActionId">
    <vt:lpwstr>eeed4a54-44ea-4b20-a8cc-3859473f546c</vt:lpwstr>
  </property>
  <property fmtid="{D5CDD505-2E9C-101B-9397-08002B2CF9AE}" pid="8" name="MSIP_Label_9069cf43-4f92-4d59-bb9a-1eb584b58bfa_ContentBits">
    <vt:lpwstr>0</vt:lpwstr>
  </property>
  <property fmtid="{D5CDD505-2E9C-101B-9397-08002B2CF9AE}" pid="9" name="MSIP_Label_cfcb905c-755b-4fd4-bd20-0d682d4f1d27_SetDate">
    <vt:lpwstr>2020-11-15T11:17:46Z</vt:lpwstr>
  </property>
  <property fmtid="{D5CDD505-2E9C-101B-9397-08002B2CF9AE}" pid="10" name="MSIP_Label_cfcb905c-755b-4fd4-bd20-0d682d4f1d27_Name">
    <vt:lpwstr>Internal</vt:lpwstr>
  </property>
  <property fmtid="{D5CDD505-2E9C-101B-9397-08002B2CF9AE}" pid="11" name="MediaServiceImageTags">
    <vt:lpwstr/>
  </property>
  <property fmtid="{D5CDD505-2E9C-101B-9397-08002B2CF9AE}" pid="12" name="ContentTypeId">
    <vt:lpwstr>0x01010018BB21E22CC0A142A2436D9B55ACD758</vt:lpwstr>
  </property>
  <property fmtid="{D5CDD505-2E9C-101B-9397-08002B2CF9AE}" pid="13" name="MSIP_Label_cfcb905c-755b-4fd4-bd20-0d682d4f1d27_Method">
    <vt:lpwstr>Standard</vt:lpwstr>
  </property>
  <property fmtid="{D5CDD505-2E9C-101B-9397-08002B2CF9AE}" pid="14" name="MSIP_Label_cfcb905c-755b-4fd4-bd20-0d682d4f1d27_ContentBits">
    <vt:lpwstr>0</vt:lpwstr>
  </property>
  <property fmtid="{D5CDD505-2E9C-101B-9397-08002B2CF9AE}" pid="15" name="MSIP_Label_cfcb905c-755b-4fd4-bd20-0d682d4f1d27_Enabled">
    <vt:lpwstr>true</vt:lpwstr>
  </property>
  <property fmtid="{D5CDD505-2E9C-101B-9397-08002B2CF9AE}" pid="16" name="_dlc_DocIdItemGuid">
    <vt:lpwstr>3aeae48b-9719-445c-ba6f-33523ec334e5</vt:lpwstr>
  </property>
  <property fmtid="{D5CDD505-2E9C-101B-9397-08002B2CF9AE}" pid="17" name="MSIP_Label_cfcb905c-755b-4fd4-bd20-0d682d4f1d27_ActionId">
    <vt:lpwstr>12727349-cdf1-428d-aa1a-5eeff54047e6</vt:lpwstr>
  </property>
  <property fmtid="{D5CDD505-2E9C-101B-9397-08002B2CF9AE}" pid="18" name="MSIP_Label_cfcb905c-755b-4fd4-bd20-0d682d4f1d27_SiteId">
    <vt:lpwstr>d91d5b65-9d38-4908-9bd1-ebc28a01cade</vt:lpwstr>
  </property>
</Properties>
</file>